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both"/>
        <w:rPr>
          <w:rFonts w:hint="eastAsia" w:ascii="方正小标宋_GBK" w:eastAsia="方正小标宋_GBK"/>
          <w:sz w:val="44"/>
          <w:szCs w:val="44"/>
          <w:lang w:eastAsia="zh-CN"/>
        </w:rPr>
      </w:pPr>
    </w:p>
    <w:p>
      <w:pPr>
        <w:pStyle w:val="2"/>
        <w:jc w:val="center"/>
        <w:rPr>
          <w:rFonts w:hint="eastAsia" w:ascii="方正小标宋简体" w:hAnsi="方正小标宋简体" w:eastAsia="方正小标宋简体" w:cs="方正小标宋简体"/>
          <w:b w:val="0"/>
          <w:bCs/>
          <w:spacing w:val="66"/>
          <w:w w:val="63"/>
          <w:sz w:val="11"/>
          <w:szCs w:val="11"/>
          <w:lang w:eastAsia="zh-CN"/>
        </w:rPr>
      </w:pPr>
      <w:r>
        <w:rPr>
          <w:rFonts w:hint="eastAsia" w:ascii="方正小标宋简体" w:hAnsi="方正小标宋简体" w:eastAsia="方正小标宋简体" w:cs="方正小标宋简体"/>
          <w:b w:val="0"/>
          <w:bCs/>
          <w:spacing w:val="66"/>
          <w:w w:val="48"/>
          <w:sz w:val="96"/>
          <w:szCs w:val="96"/>
          <w:lang w:eastAsia="zh-CN"/>
        </w:rPr>
        <w:t>中阳县涉农资金整合领导组文件</w:t>
      </w:r>
    </w:p>
    <w:p>
      <w:pPr>
        <w:rPr>
          <w:rFonts w:hint="eastAsia" w:ascii="方正小标宋简体" w:hAnsi="方正小标宋简体" w:eastAsia="方正小标宋简体" w:cs="方正小标宋简体"/>
          <w:b w:val="0"/>
          <w:bCs/>
          <w:spacing w:val="66"/>
          <w:w w:val="63"/>
          <w:sz w:val="11"/>
          <w:szCs w:val="11"/>
          <w:lang w:eastAsia="zh-CN"/>
        </w:rPr>
      </w:pPr>
    </w:p>
    <w:p>
      <w:pPr>
        <w:rPr>
          <w:rFonts w:hint="eastAsia" w:ascii="方正小标宋简体" w:hAnsi="方正小标宋简体" w:eastAsia="方正小标宋简体" w:cs="方正小标宋简体"/>
          <w:b w:val="0"/>
          <w:bCs/>
          <w:spacing w:val="66"/>
          <w:w w:val="63"/>
          <w:sz w:val="11"/>
          <w:szCs w:val="11"/>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仿宋_GB2312" w:hAnsi="仿宋_GB2312" w:eastAsia="仿宋_GB2312" w:cs="仿宋_GB2312"/>
          <w:sz w:val="32"/>
          <w:szCs w:val="32"/>
          <w:u w:val="none"/>
          <w:lang w:eastAsia="zh-CN"/>
        </w:rPr>
        <w:t>中涉农整合组</w:t>
      </w:r>
      <w:r>
        <w:rPr>
          <w:rFonts w:hint="eastAsia" w:ascii="仿宋_GB2312" w:hAnsi="仿宋_GB2312" w:eastAsia="仿宋_GB2312" w:cs="仿宋_GB2312"/>
          <w:sz w:val="32"/>
          <w:szCs w:val="32"/>
          <w:u w:val="none"/>
          <w:lang w:val="en-US" w:eastAsia="zh-CN"/>
        </w:rPr>
        <w:t>〔2017〕3号</w:t>
      </w:r>
    </w:p>
    <w:p>
      <w:pPr>
        <w:spacing w:line="600" w:lineRule="exact"/>
        <w:jc w:val="both"/>
        <w:rPr>
          <w:rFonts w:hint="eastAsia" w:ascii="方正小标宋_GBK" w:eastAsia="方正小标宋_GBK"/>
          <w:b w:val="0"/>
          <w:bCs w:val="0"/>
          <w:color w:val="0000FF"/>
          <w:sz w:val="84"/>
          <w:szCs w:val="84"/>
          <w:lang w:eastAsia="zh-CN"/>
        </w:rPr>
      </w:pPr>
      <w:r>
        <w:rPr>
          <w:b w:val="0"/>
          <w:bCs w:val="0"/>
          <w:color w:val="0000FF"/>
          <w:sz w:val="84"/>
          <w:szCs w:val="84"/>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92075</wp:posOffset>
                </wp:positionV>
                <wp:extent cx="5276850" cy="9525"/>
                <wp:effectExtent l="0" t="0" r="0" b="0"/>
                <wp:wrapNone/>
                <wp:docPr id="1" name="直接连接符 1"/>
                <wp:cNvGraphicFramePr/>
                <a:graphic xmlns:a="http://schemas.openxmlformats.org/drawingml/2006/main">
                  <a:graphicData uri="http://schemas.microsoft.com/office/word/2010/wordprocessingShape">
                    <wps:wsp>
                      <wps:cNvCnPr/>
                      <wps:spPr>
                        <a:xfrm>
                          <a:off x="1192530" y="5055235"/>
                          <a:ext cx="5276850"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7.25pt;height:0.75pt;width:415.5pt;z-index:251658240;mso-width-relative:page;mso-height-relative:page;" filled="f" stroked="t" coordsize="21600,21600" o:gfxdata="UEsDBAoAAAAAAIdO4kAAAAAAAAAAAAAAAAAEAAAAZHJzL1BLAwQUAAAACACHTuJA98hHKdUAAAAH&#10;AQAADwAAAGRycy9kb3ducmV2LnhtbE2OXUsDMRBF3wX/QxjBN5vU1rqsmy0oWkEKYhX0Md3MbhaT&#10;ybJJv/6945M+zrmXO6daHoMXexxTH0nDdKJAIDXR9tRp+Hh/uipApGzIGh8JNZwwwbI+P6tMaeOB&#10;3nC/yZ3gEUql0eByHkopU+MwmDSJAxJnbRyDyXyOnbSjOfB48PJaqYUMpif+4MyADw6b780uaHh+&#10;WcXP2emx9V9uldowv1+7V6f15cVU3YHIeMx/ZfjVZ3Wo2Wkbd2ST8BpuWTwznt+A4LiYFQy2DBYK&#10;ZF3J//71D1BLAwQUAAAACACHTuJAJYG6PNcBAABzAwAADgAAAGRycy9lMm9Eb2MueG1srVNLjhMx&#10;EN0jcQfLe9KdHnrItNKZxUTDBkEkmANU3O5uS/7JZdLJJbgAEjtYsWTPbRiOQdnJfIAdIouKP8+v&#10;6r2qXl7ujWY7GVA52/L5rORMWuE6ZYeW37y7frbgDCPYDrSzsuUHifxy9fTJcvKNrNzodCcDIxKL&#10;zeRbPsbom6JAMUoDOHNeWrrsXTAQaRuGogswEbvRRVWW58XkQueDExKRTtfHS77K/H0vRXzT9ygj&#10;0y2n2mKOIcdtisVqCc0QwI9KnMqAf6jCgLKU9J5qDRHY+6D+ojJKBIeujzPhTOH6XgmZNZCaefmH&#10;mrcjeJm1kDno723C/0crXu82gamOeseZBUMtuv347ceHzz+/f6J4+/ULmyeTJo8NYa/sJpx26Dch&#10;Kd73waR/0sL2RDO/qOozsvrQ8rqs6+qsPpos95EJAtTVi/NFTQBBiIu6ytfFA48PGF9KZ1hatFwr&#10;myyABnavMFJugt5B0rF110rr3EZt2dTyqn5eJnagaeo1RFoaT/rQDpyBHmhMRQyZEp1WXXqeiDAM&#10;2ysd2A7SqORfKpzS/QZLudeA4xGXr476jIo0yVqZli8ev9aWSJJ9R8PSauu6Q/Yxn1Nnc5rTFKbR&#10;ebzPrx++ld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8hHKdUAAAAHAQAADwAAAAAAAAABACAA&#10;AAAiAAAAZHJzL2Rvd25yZXYueG1sUEsBAhQAFAAAAAgAh07iQCWBujzXAQAAcwMAAA4AAAAAAAAA&#10;AQAgAAAAJAEAAGRycy9lMm9Eb2MueG1sUEsFBgAAAAAGAAYAWQEAAG0FAAAAAA==&#10;">
                <v:fill on="f" focussize="0,0"/>
                <v:stroke weight="2pt" color="#000000 [3213]" miterlimit="8" joinstyle="miter"/>
                <v:imagedata o:title=""/>
                <o:lock v:ext="edit" aspectratio="f"/>
              </v:line>
            </w:pict>
          </mc:Fallback>
        </mc:AlternateContent>
      </w:r>
    </w:p>
    <w:p>
      <w:pPr>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 xml:space="preserve">   </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_GBK" w:eastAsia="方正小标宋_GBK"/>
          <w:sz w:val="44"/>
          <w:szCs w:val="44"/>
          <w:lang w:val="en-US" w:eastAsia="zh-CN"/>
        </w:rPr>
        <w:t xml:space="preserve">  </w:t>
      </w:r>
      <w:r>
        <w:rPr>
          <w:rFonts w:hint="eastAsia" w:ascii="方正小标宋简体" w:hAnsi="方正小标宋简体" w:eastAsia="方正小标宋简体" w:cs="方正小标宋简体"/>
          <w:sz w:val="44"/>
          <w:szCs w:val="44"/>
          <w:lang w:eastAsia="zh-CN"/>
        </w:rPr>
        <w:t>中阳县涉农资金整合领导组</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关于印发《中阳</w:t>
      </w:r>
      <w:r>
        <w:rPr>
          <w:rFonts w:hint="eastAsia" w:ascii="方正小标宋简体" w:hAnsi="方正小标宋简体" w:eastAsia="方正小标宋简体" w:cs="方正小标宋简体"/>
          <w:sz w:val="44"/>
          <w:szCs w:val="44"/>
        </w:rPr>
        <w:t>县统筹整合财政涉农资金工作绩效考评办法</w:t>
      </w:r>
      <w:r>
        <w:rPr>
          <w:rFonts w:hint="eastAsia" w:ascii="方正小标宋简体" w:hAnsi="方正小标宋简体" w:eastAsia="方正小标宋简体" w:cs="方正小标宋简体"/>
          <w:sz w:val="44"/>
          <w:szCs w:val="44"/>
          <w:lang w:eastAsia="zh-CN"/>
        </w:rPr>
        <w:t>》的通知</w:t>
      </w:r>
    </w:p>
    <w:p>
      <w:pPr>
        <w:spacing w:line="600" w:lineRule="exact"/>
        <w:jc w:val="both"/>
        <w:rPr>
          <w:rFonts w:hint="eastAsia" w:ascii="仿宋" w:hAnsi="仿宋" w:eastAsia="仿宋" w:cs="仿宋"/>
          <w:sz w:val="32"/>
          <w:szCs w:val="32"/>
          <w:lang w:eastAsia="zh-CN"/>
        </w:rPr>
      </w:pPr>
    </w:p>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各乡（镇）人民政府，县政府各有关单位：</w:t>
      </w:r>
    </w:p>
    <w:p>
      <w:pPr>
        <w:spacing w:line="7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中阳县</w:t>
      </w:r>
      <w:r>
        <w:rPr>
          <w:rFonts w:hint="eastAsia" w:ascii="仿宋_GB2312" w:hAnsi="仿宋_GB2312" w:eastAsia="仿宋_GB2312" w:cs="仿宋_GB2312"/>
          <w:sz w:val="32"/>
          <w:szCs w:val="32"/>
        </w:rPr>
        <w:t>统筹整合财政涉农资金工作</w:t>
      </w:r>
      <w:r>
        <w:rPr>
          <w:rFonts w:hint="eastAsia" w:ascii="仿宋_GB2312" w:hAnsi="仿宋_GB2312" w:eastAsia="仿宋_GB2312" w:cs="仿宋_GB2312"/>
          <w:sz w:val="32"/>
          <w:szCs w:val="32"/>
          <w:lang w:eastAsia="zh-CN"/>
        </w:rPr>
        <w:t>绩效考评办法</w:t>
      </w:r>
      <w:r>
        <w:rPr>
          <w:rFonts w:hint="eastAsia" w:ascii="仿宋_GB2312" w:hAnsi="仿宋_GB2312" w:eastAsia="仿宋_GB2312" w:cs="仿宋_GB2312"/>
          <w:sz w:val="32"/>
          <w:szCs w:val="32"/>
          <w:lang w:val="en-US" w:eastAsia="zh-CN"/>
        </w:rPr>
        <w:t>》已经县政府同意，现印发给你们，请认真贯彻执行。</w:t>
      </w:r>
    </w:p>
    <w:p>
      <w:pPr>
        <w:spacing w:line="600" w:lineRule="exact"/>
        <w:ind w:firstLine="640"/>
        <w:jc w:val="both"/>
        <w:rPr>
          <w:rFonts w:hint="eastAsia" w:ascii="仿宋_GB2312" w:hAnsi="仿宋_GB2312" w:eastAsia="仿宋_GB2312" w:cs="仿宋_GB2312"/>
          <w:sz w:val="32"/>
          <w:szCs w:val="32"/>
          <w:lang w:val="en-US" w:eastAsia="zh-CN"/>
        </w:rPr>
      </w:pPr>
    </w:p>
    <w:p>
      <w:pPr>
        <w:spacing w:line="600" w:lineRule="exact"/>
        <w:ind w:firstLine="640"/>
        <w:jc w:val="both"/>
        <w:rPr>
          <w:rFonts w:hint="eastAsia" w:ascii="仿宋_GB2312" w:hAnsi="仿宋_GB2312" w:eastAsia="仿宋_GB2312" w:cs="仿宋_GB2312"/>
          <w:sz w:val="32"/>
          <w:szCs w:val="32"/>
          <w:lang w:val="en-US" w:eastAsia="zh-CN"/>
        </w:rPr>
      </w:pPr>
    </w:p>
    <w:p>
      <w:pPr>
        <w:spacing w:line="600" w:lineRule="exact"/>
        <w:ind w:firstLine="4166" w:firstLineChars="130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中阳县涉农资金整合领导组</w:t>
      </w:r>
    </w:p>
    <w:p>
      <w:pPr>
        <w:spacing w:line="600" w:lineRule="exact"/>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（中阳县财政局代章）</w:t>
      </w:r>
    </w:p>
    <w:p>
      <w:pPr>
        <w:spacing w:line="600" w:lineRule="exact"/>
        <w:ind w:firstLine="4800" w:firstLineChars="1500"/>
        <w:jc w:val="both"/>
        <w:rPr>
          <w:rFonts w:hint="eastAsia" w:ascii="方正小标宋简体" w:hAnsi="方正小标宋简体" w:eastAsia="方正小标宋简体" w:cs="方正小标宋简体"/>
          <w:sz w:val="10"/>
          <w:szCs w:val="10"/>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bookmarkStart w:id="0" w:name="_GoBack"/>
      <w:bookmarkEnd w:id="0"/>
      <w:r>
        <w:rPr>
          <w:rFonts w:hint="eastAsia" w:ascii="仿宋_GB2312" w:hAnsi="仿宋_GB2312" w:eastAsia="仿宋_GB2312" w:cs="仿宋_GB2312"/>
          <w:sz w:val="32"/>
          <w:szCs w:val="32"/>
          <w:lang w:val="en-US" w:eastAsia="zh-CN"/>
        </w:rPr>
        <w:t>2017年5月23日</w:t>
      </w:r>
    </w:p>
    <w:p>
      <w:pPr>
        <w:spacing w:line="600" w:lineRule="exact"/>
        <w:jc w:val="center"/>
        <w:rPr>
          <w:rFonts w:hint="eastAsia" w:ascii="方正小标宋简体" w:hAnsi="方正小标宋简体" w:eastAsia="方正小标宋简体" w:cs="方正小标宋简体"/>
          <w:sz w:val="10"/>
          <w:szCs w:val="10"/>
          <w:lang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中阳</w:t>
      </w:r>
      <w:r>
        <w:rPr>
          <w:rFonts w:hint="eastAsia" w:ascii="方正小标宋简体" w:hAnsi="方正小标宋简体" w:eastAsia="方正小标宋简体" w:cs="方正小标宋简体"/>
          <w:sz w:val="44"/>
          <w:szCs w:val="44"/>
        </w:rPr>
        <w:t>县统筹整合财政涉农资金工作</w:t>
      </w:r>
    </w:p>
    <w:p>
      <w:pPr>
        <w:spacing w:line="600" w:lineRule="exact"/>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rPr>
        <w:t>绩效考评办法</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为进一步推进我县财政涉农资金统筹整合工作，规范我县财政涉农资金管理，提高资金使用效益，有效解决涉农资金使用分散、效益不高问题，按照绩效财政管理的要求，充分发挥财政资金导向作用，不断完善统筹整合工作机制，结合我县实际，制定本办法。  </w:t>
      </w:r>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一、考评对象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县直担负统筹整合使用财政涉农资金任务的部门、年度统筹整合资金投入的部门和乡镇。  </w:t>
      </w:r>
    </w:p>
    <w:p>
      <w:p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rPr>
        <w:t>二、考评指标</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我县财政涉农资金统筹整合工作量化考核指标包括以下六个方面：  </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（一）组织领导。</w:t>
      </w:r>
      <w:r>
        <w:rPr>
          <w:rFonts w:hint="eastAsia" w:ascii="仿宋_GB2312" w:eastAsia="仿宋_GB2312"/>
          <w:sz w:val="32"/>
          <w:szCs w:val="32"/>
        </w:rPr>
        <w:t>被考评单位是否有主要领导负责实施项目工作，明确有专职人员负责实施项目的日常工作 。</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（二）实施计划。</w:t>
      </w:r>
      <w:r>
        <w:rPr>
          <w:rFonts w:hint="eastAsia" w:ascii="仿宋_GB2312" w:eastAsia="仿宋_GB2312"/>
          <w:sz w:val="32"/>
          <w:szCs w:val="32"/>
        </w:rPr>
        <w:t xml:space="preserve">是否制定本单位年度统筹整合使用财政资金工作计划，优选支持项目，资金来源明确，有落实措施。按照县统筹整合领导组部署统筹安排计划，工作有布置、有督办、有效果。 </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（三）任务落实。</w:t>
      </w:r>
      <w:r>
        <w:rPr>
          <w:rFonts w:hint="eastAsia" w:ascii="仿宋_GB2312" w:eastAsia="仿宋_GB2312"/>
          <w:sz w:val="32"/>
          <w:szCs w:val="32"/>
        </w:rPr>
        <w:t>包括年度县政府统筹整合任务分配的承诺，统筹项目争取，统筹资金落实，统筹项目实施以及统筹任务完成情况等。</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（四）项目实施效果。</w:t>
      </w:r>
      <w:r>
        <w:rPr>
          <w:rFonts w:hint="eastAsia" w:ascii="仿宋_GB2312" w:eastAsia="仿宋_GB2312"/>
          <w:sz w:val="32"/>
          <w:szCs w:val="32"/>
        </w:rPr>
        <w:t>统筹项目竣工后，项目责任主体要组织专家和代表，广泛听取社会各界的意见和建议，对项目实施效果进行绩效评价。主要包括统筹整合涉农资金后带动当地贫困村、贫困户脱贫情况和精准脱贫产业发展情况。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具体考评标准以我县统筹整合涉农资金实施方案中制订的项目实施预期目标为参照，考评成绩分为四个档次：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1.达到或超过实施方案制定的预期目标为优秀；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2.基本达到预期效果为良好；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3.部分达到预期目标为一般；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4.大部分未达到预期效果为不合格。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若统筹整合涉农资金主要投向公益性项目，则重点考核项目实施后取得的社会公益效果。  </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（五）资金监管情况。</w:t>
      </w:r>
      <w:r>
        <w:rPr>
          <w:rFonts w:hint="eastAsia" w:ascii="仿宋_GB2312" w:eastAsia="仿宋_GB2312"/>
          <w:sz w:val="32"/>
          <w:szCs w:val="32"/>
        </w:rPr>
        <w:t xml:space="preserve">主要包括项目资金管理是否按规定落实国库集中支付制度，做到资金安排到项目，支出核算到项目。各项会计凭证及相关资料保存是否完整齐全，并确保资料真实性。  </w:t>
      </w:r>
    </w:p>
    <w:p>
      <w:pPr>
        <w:spacing w:line="600" w:lineRule="exact"/>
        <w:ind w:firstLine="643" w:firstLineChars="200"/>
        <w:rPr>
          <w:rFonts w:hint="eastAsia" w:ascii="仿宋_GB2312" w:eastAsia="仿宋_GB2312"/>
          <w:sz w:val="32"/>
          <w:szCs w:val="32"/>
        </w:rPr>
      </w:pPr>
      <w:r>
        <w:rPr>
          <w:rFonts w:hint="eastAsia" w:ascii="楷体_GB2312" w:eastAsia="楷体_GB2312"/>
          <w:b/>
          <w:sz w:val="32"/>
          <w:szCs w:val="32"/>
        </w:rPr>
        <w:t>（六）相关工作情况。</w:t>
      </w:r>
      <w:r>
        <w:rPr>
          <w:rFonts w:hint="eastAsia" w:ascii="仿宋_GB2312" w:eastAsia="仿宋_GB2312"/>
          <w:sz w:val="32"/>
          <w:szCs w:val="32"/>
        </w:rPr>
        <w:t xml:space="preserve">及时总结统筹整合使用涉农资金经验，报送统筹整合使用涉农资金工作信息、工作总结、绩效评价报告以及工作档案收集整理是否齐全等。 </w:t>
      </w:r>
    </w:p>
    <w:p>
      <w:pPr>
        <w:spacing w:line="600" w:lineRule="exact"/>
        <w:ind w:firstLine="643" w:firstLineChars="200"/>
        <w:rPr>
          <w:rFonts w:hint="eastAsia" w:ascii="黑体" w:hAnsi="黑体" w:eastAsia="黑体"/>
          <w:b/>
          <w:color w:val="000000"/>
          <w:sz w:val="32"/>
          <w:szCs w:val="32"/>
        </w:rPr>
      </w:pPr>
      <w:r>
        <w:rPr>
          <w:rFonts w:hint="eastAsia" w:ascii="黑体" w:hAnsi="黑体" w:eastAsia="黑体"/>
          <w:b/>
          <w:color w:val="000000"/>
          <w:sz w:val="32"/>
          <w:szCs w:val="32"/>
        </w:rPr>
        <w:t xml:space="preserve">三、考评指标设置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（一）我县财政涉农资金统筹整合工作实行百分制考核。其中：组织领导10分、实施计划10分、任务落实30分、项目实施效果20分、资金监管情况10分、相关工作情况20分，具体量化指标见《</w:t>
      </w:r>
      <w:r>
        <w:rPr>
          <w:rFonts w:hint="eastAsia" w:ascii="仿宋_GB2312" w:eastAsia="仿宋_GB2312"/>
          <w:color w:val="000000"/>
          <w:sz w:val="32"/>
          <w:szCs w:val="32"/>
          <w:lang w:eastAsia="zh-CN"/>
        </w:rPr>
        <w:t>中阳</w:t>
      </w:r>
      <w:r>
        <w:rPr>
          <w:rFonts w:hint="eastAsia" w:ascii="仿宋_GB2312" w:eastAsia="仿宋_GB2312"/>
          <w:color w:val="000000"/>
          <w:sz w:val="32"/>
          <w:szCs w:val="32"/>
        </w:rPr>
        <w:t xml:space="preserve">县统筹整合使用财政涉农资金工作绩效考核评分表》。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（二）为了规范涉农资金统筹整合工作，对出现下列情况的终止考评。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1.存在截留、挪用、套取资金等严重违纪违规现象。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2.未按资金统筹整合实施方案落实项目资金，超范围使用资金额度占统筹整合资金总额达10%以上。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3.发生财经违纪违规问题，受到审计、财政、纪检、检察等部门处罚或追究，或被新闻媒体曝光，产生严重负面影响的。  </w:t>
      </w:r>
    </w:p>
    <w:p>
      <w:pPr>
        <w:spacing w:line="600" w:lineRule="exact"/>
        <w:ind w:firstLine="643" w:firstLineChars="200"/>
        <w:rPr>
          <w:rFonts w:hint="eastAsia" w:ascii="黑体" w:hAnsi="黑体" w:eastAsia="黑体"/>
          <w:b/>
          <w:color w:val="000000"/>
          <w:sz w:val="32"/>
          <w:szCs w:val="32"/>
        </w:rPr>
      </w:pPr>
      <w:r>
        <w:rPr>
          <w:rFonts w:hint="eastAsia" w:ascii="黑体" w:hAnsi="黑体" w:eastAsia="黑体"/>
          <w:b/>
          <w:color w:val="000000"/>
          <w:sz w:val="32"/>
          <w:szCs w:val="32"/>
        </w:rPr>
        <w:t>四、组织实施</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涉农资金统筹整合年度工作考评由县统筹整合领导组办公室组织实施，被考评部门或乡镇配合，必要时可聘请具有资质的会计事务机构参与考核。被考评部门或乡镇应对考评过程中所提交的各项资料及凭证的真实性负责。年度考评时间一般在每年的第四季度进行。考评结果将于考评工作结束后的一个月内，由县统筹整合领导组办公室通过正式文件公布。 </w:t>
      </w:r>
    </w:p>
    <w:p>
      <w:pPr>
        <w:spacing w:line="600" w:lineRule="exact"/>
        <w:ind w:firstLine="643" w:firstLineChars="200"/>
        <w:rPr>
          <w:rFonts w:hint="eastAsia" w:ascii="黑体" w:hAnsi="黑体" w:eastAsia="黑体"/>
          <w:b/>
          <w:color w:val="000000"/>
          <w:sz w:val="32"/>
          <w:szCs w:val="32"/>
        </w:rPr>
      </w:pPr>
      <w:r>
        <w:rPr>
          <w:rFonts w:hint="eastAsia" w:ascii="黑体" w:hAnsi="黑体" w:eastAsia="黑体"/>
          <w:b/>
          <w:color w:val="000000"/>
          <w:sz w:val="32"/>
          <w:szCs w:val="32"/>
        </w:rPr>
        <w:t>五、考评方法和结果运用。</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（一）考评方法。</w:t>
      </w:r>
      <w:r>
        <w:rPr>
          <w:rFonts w:hint="eastAsia" w:ascii="仿宋_GB2312" w:eastAsia="仿宋_GB2312"/>
          <w:color w:val="000000"/>
          <w:sz w:val="32"/>
          <w:szCs w:val="32"/>
        </w:rPr>
        <w:t>统筹整合涉农资金工作绩效考评由县统筹整合领导组办公室牵头组织实施。被考评单位根据考评工作内容及要求，提供所需的佐证资料及凭证。</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统筹项目竣工后，项目责任主体对项目实施效果进行绩效评价，将评价结果报送县脱贫攻坚领导组办公室和县统筹整合领导组办公室。考评组对绩效评价结果进行复核。</w:t>
      </w:r>
    </w:p>
    <w:p>
      <w:pPr>
        <w:spacing w:line="600" w:lineRule="exact"/>
        <w:ind w:firstLine="643" w:firstLineChars="200"/>
        <w:rPr>
          <w:rFonts w:hint="eastAsia" w:ascii="仿宋_GB2312" w:eastAsia="仿宋_GB2312"/>
          <w:color w:val="000000"/>
          <w:sz w:val="32"/>
          <w:szCs w:val="32"/>
        </w:rPr>
      </w:pPr>
      <w:r>
        <w:rPr>
          <w:rFonts w:hint="eastAsia" w:ascii="楷体_GB2312" w:eastAsia="楷体_GB2312"/>
          <w:b/>
          <w:color w:val="000000"/>
          <w:sz w:val="32"/>
          <w:szCs w:val="32"/>
        </w:rPr>
        <w:t>（二）考核结果运用。</w:t>
      </w:r>
      <w:r>
        <w:rPr>
          <w:rFonts w:hint="eastAsia" w:ascii="仿宋_GB2312" w:eastAsia="仿宋_GB2312"/>
          <w:color w:val="000000"/>
          <w:sz w:val="32"/>
          <w:szCs w:val="32"/>
        </w:rPr>
        <w:t>统筹整合使用涉农资金考评结果要纳入年终目标责任制考核，与年度评先及奖励挂钩。部门或乡镇考评分值将按从高到低进行排序，作为编制下年度统筹整合使用涉农资金方案的重要依据。</w:t>
      </w:r>
    </w:p>
    <w:p>
      <w:pPr>
        <w:spacing w:line="600" w:lineRule="exact"/>
        <w:ind w:firstLine="643" w:firstLineChars="200"/>
        <w:rPr>
          <w:rFonts w:hint="eastAsia" w:ascii="黑体" w:hAnsi="黑体" w:eastAsia="黑体"/>
          <w:b/>
          <w:color w:val="000000"/>
          <w:sz w:val="32"/>
          <w:szCs w:val="32"/>
        </w:rPr>
      </w:pPr>
      <w:r>
        <w:rPr>
          <w:rFonts w:hint="eastAsia" w:ascii="黑体" w:hAnsi="黑体" w:eastAsia="黑体"/>
          <w:b/>
          <w:color w:val="000000"/>
          <w:sz w:val="32"/>
          <w:szCs w:val="32"/>
        </w:rPr>
        <w:t>六、附则</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本办法由县财政局负责解释，自印发之日起施行。 </w:t>
      </w:r>
    </w:p>
    <w:p>
      <w:pPr>
        <w:rPr>
          <w:rFonts w:hint="eastAsia" w:ascii="仿宋_GB2312" w:eastAsia="仿宋_GB2312"/>
          <w:sz w:val="32"/>
          <w:szCs w:val="32"/>
        </w:rPr>
      </w:pPr>
    </w:p>
    <w:p>
      <w:pPr>
        <w:ind w:firstLine="640"/>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中阳</w:t>
      </w:r>
      <w:r>
        <w:rPr>
          <w:rFonts w:hint="eastAsia" w:ascii="仿宋_GB2312" w:eastAsia="仿宋_GB2312"/>
          <w:sz w:val="32"/>
          <w:szCs w:val="32"/>
        </w:rPr>
        <w:t>县统筹整合使用财政涉农资金工作绩效考核评分表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569595</wp:posOffset>
                </wp:positionV>
                <wp:extent cx="5447030" cy="419100"/>
                <wp:effectExtent l="4445" t="4445" r="15875" b="14605"/>
                <wp:wrapNone/>
                <wp:docPr id="4" name="文本框 4"/>
                <wp:cNvGraphicFramePr/>
                <a:graphic xmlns:a="http://schemas.openxmlformats.org/drawingml/2006/main">
                  <a:graphicData uri="http://schemas.microsoft.com/office/word/2010/wordprocessingShape">
                    <wps:wsp>
                      <wps:cNvSpPr txBox="1"/>
                      <wps:spPr>
                        <a:xfrm>
                          <a:off x="3509010" y="6642735"/>
                          <a:ext cx="5447030" cy="4191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中阳县涉农资金整合领导组</w:t>
                            </w:r>
                            <w:r>
                              <w:rPr>
                                <w:rFonts w:hint="eastAsia" w:ascii="仿宋_GB2312" w:hAnsi="仿宋_GB2312" w:eastAsia="仿宋_GB2312" w:cs="仿宋_GB2312"/>
                                <w:sz w:val="32"/>
                                <w:szCs w:val="32"/>
                                <w:lang w:val="en-US" w:eastAsia="zh-CN"/>
                              </w:rPr>
                              <w:t xml:space="preserve">       2017年5月23日印发</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5pt;margin-top:44.85pt;height:33pt;width:428.9pt;z-index:251662336;mso-width-relative:page;mso-height-relative:page;" fillcolor="#FFFFFF [3201]" filled="t" stroked="t" coordsize="21600,21600" o:gfxdata="UEsDBAoAAAAAAIdO4kAAAAAAAAAAAAAAAAAEAAAAZHJzL1BLAwQUAAAACACHTuJA+dMieNkAAAAK&#10;AQAADwAAAGRycy9kb3ducmV2LnhtbE2PQU+DQBCF7yb+h82YeGsXVNoVWXow8WZMaNX2uIUpENlZ&#10;yi5Q/73jSY+T9+W9b7LNxXZiwsG3jjTEywgEUumqlmoN77uXhQLhg6HKdI5Qwzd62OTXV5lJKzdT&#10;gdM21IJLyKdGQxNCn0rpywat8UvXI3F2coM1gc+hltVgZi63nbyLopW0piVeaEyPzw2WX9vRanib&#10;RvdRfyblng5z4dXpXLyqs9a3N3H0BCLgJfzB8KvP6pCz09GNVHnRaVjE8T2jGtTjGgQD6mGVgDgy&#10;mSRrkHkm/7+Q/wBQSwMEFAAAAAgAh07iQIERqBFEAgAAdgQAAA4AAABkcnMvZTJvRG9jLnhtbK1U&#10;wW4TMRC9I/EPlu90N+mmpVE3VUgVhFTRSgVxdrzeZCWvx9hOdssHwB9w4sKd7+p38OwkbQocECIH&#10;Z+x5eTPzZibnF32r2UY535Ap+eAo50wZSVVjliV//27+4iVnPghTCU1GlfxOeX4xef7svLNjNaQV&#10;6Uo5BhLjx50t+SoEO84yL1eqFf6IrDJw1uRaEXB1y6xyogN7q7Nhnp9kHbnKOpLKe7xebp18kvjr&#10;WslwXddeBaZLjtxCOl06F/HMJudivHTCrhq5S0P8QxataAyCPlBdiiDY2jW/UbWNdOSpDkeS2ozq&#10;upEq1YBqBvkv1dyuhFWpFojj7YNM/v/RyrebG8eaquQFZ0a0aNH91y/3337cf//MiihPZ/0YqFsL&#10;XOhfUY827989HmPVfe3a+I16GPzHo/wM1XB2V/KTk2J4ejzaCq36wCQAo6I4zY8BkEAUg7NBnjqR&#10;PTJZ58NrRS2LRskdGpn0FZsrH5AVoHtIDOxJN9W80Tpd3HIx045tBJo+T58YHj95AtOGdcgPySbm&#10;Jz7/NxQg1Aa8UaGtEtEK/aLfybag6g6qOdqOnbdy3qCcK+HDjXCYMyiA3QnXOGpNyIZ2Fmcrcp/+&#10;9B7xaD+8nHWY25L7j2vhFGf6jcFgnA2KIg56uhSj0yEu7tCzOPSYdTsjqDTAllqZzIgPem/WjtoP&#10;WLFpjAqXMBKxSx725ixstwkrKtV0mkAYbSvClbm1MlLHnhiargPVTepdlGmrzU49DHfqz24R4/Yc&#10;3hPq8e9i8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50yJ42QAAAAoBAAAPAAAAAAAAAAEAIAAA&#10;ACIAAABkcnMvZG93bnJldi54bWxQSwECFAAUAAAACACHTuJAgRGoEUQCAAB2BAAADgAAAAAAAAAB&#10;ACAAAAAoAQAAZHJzL2Uyb0RvYy54bWxQSwUGAAAAAAYABgBZAQAA3gUAAAAA&#10;">
                <v:fill on="t" focussize="0,0"/>
                <v:stroke weight="0.5pt" color="#FFFFFF [3212]" joinstyle="round"/>
                <v:imagedata o:title=""/>
                <o:lock v:ext="edit" aspectratio="f"/>
                <v:textbox>
                  <w:txbxContent>
                    <w:p>
                      <w:p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中阳县涉农资金整合领导组</w:t>
                      </w:r>
                      <w:r>
                        <w:rPr>
                          <w:rFonts w:hint="eastAsia" w:ascii="仿宋_GB2312" w:hAnsi="仿宋_GB2312" w:eastAsia="仿宋_GB2312" w:cs="仿宋_GB2312"/>
                          <w:sz w:val="32"/>
                          <w:szCs w:val="32"/>
                          <w:lang w:val="en-US" w:eastAsia="zh-CN"/>
                        </w:rPr>
                        <w:t xml:space="preserve">       2017年5月23日印发</w:t>
                      </w:r>
                    </w:p>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551815</wp:posOffset>
                </wp:positionV>
                <wp:extent cx="5372100" cy="9525"/>
                <wp:effectExtent l="0" t="0" r="0" b="0"/>
                <wp:wrapNone/>
                <wp:docPr id="3" name="直接连接符 3"/>
                <wp:cNvGraphicFramePr/>
                <a:graphic xmlns:a="http://schemas.openxmlformats.org/drawingml/2006/main">
                  <a:graphicData uri="http://schemas.microsoft.com/office/word/2010/wordprocessingShape">
                    <wps:wsp>
                      <wps:cNvCnPr/>
                      <wps:spPr>
                        <a:xfrm>
                          <a:off x="1170940" y="8604250"/>
                          <a:ext cx="53721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43.45pt;height:0.75pt;width:423pt;z-index:251659264;mso-width-relative:page;mso-height-relative:page;" filled="f" stroked="t" coordsize="21600,21600" o:gfxdata="UEsDBAoAAAAAAIdO4kAAAAAAAAAAAAAAAAAEAAAAZHJzL1BLAwQUAAAACACHTuJA2Y+D19cAAAAH&#10;AQAADwAAAGRycy9kb3ducmV2LnhtbE2OwU7DMBBE70j8g7VI3KhTEtoQ4lQIVHHg1FIBRzdekqjx&#10;OrLdNPD1bE9wm50Zzb5yNdlejOhD50jBfJaAQKqd6ahRsHtb3+QgQtRkdO8IFXxjgFV1eVHqwrgT&#10;bXDcxkbwCIVCK2hjHAopQ92i1WHmBiTOvpy3OvLpG2m8PvG47eVtkiyk1R3xh1YP+NRifdgerYL3&#10;x+UhnV6es3Xc7D69G9NX/PlQ6vpqnjyAiDjFvzKc8RkdKmbauyOZIHoFy4yLCvLFPQiO87uUjT2L&#10;PANZlfI/f/ULUEsDBBQAAAAIAIdO4kDeZuLp1gEAAHMDAAAOAAAAZHJzL2Uyb0RvYy54bWytU82O&#10;0zAQviPxDpbvNGm63e5GTfew1XJBUAl4gKnjJJb8J49p2pfgBZC4wYkjd96G5TEYu2X/uCFymNjj&#10;bz7P92WyvNobzXYyoHK24dNJyZm0wrXK9g1//+7mxQVnGMG2oJ2VDT9I5Fer58+Wo69l5QanWxkY&#10;kVisR9/wIUZfFwWKQRrAifPS0mHngoFI29AXbYCR2I0uqrI8L0YXWh+ckIiUXR8P+Srzd50U8U3X&#10;oYxMN5x6izmGHLcpFqsl1H0APyhxagP+oQsDytKld1RriMA+BPUXlVEiOHRdnAhnCtd1SsisgdRM&#10;yydq3g7gZdZC5qC/swn/H614vdsEptqGzzizYOgT3X76/vPjl18/PlO8/faVzZJJo8easNd2E047&#10;9JuQFO+7YNKbtLA9jcB0UV6ekdWHhl+cl2fV/GSy3EcmCDCfLappSQBBiMt5NU/0xT2PDxhfSmdY&#10;WjRcK5ssgBp2rzAeoX8gKW3djdKa8lBry0ZqoFpkdqBp6jREush40oe25wx0T2MqYsiU6LRqU3mq&#10;xtBvr3VgO0ijkp9TZ49g6e414HDE5aMEg9qoSJOslSHdD6u1JXnJvqNhabV17SH7mPP0ZbMBpylM&#10;o/Nwn6vv/5X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mPg9fXAAAABwEAAA8AAAAAAAAAAQAg&#10;AAAAIgAAAGRycy9kb3ducmV2LnhtbFBLAQIUABQAAAAIAIdO4kDeZuLp1gEAAHMDAAAOAAAAAAAA&#10;AAEAIAAAACYBAABkcnMvZTJvRG9jLnhtbFBLBQYAAAAABgAGAFkBAABuBQ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1009015</wp:posOffset>
                </wp:positionV>
                <wp:extent cx="5372100"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79.45pt;height:0.75pt;width:423pt;z-index:251661312;mso-width-relative:page;mso-height-relative:page;" filled="f" stroked="t" coordsize="21600,21600" o:gfxdata="UEsDBAoAAAAAAIdO4kAAAAAAAAAAAAAAAAAEAAAAZHJzL1BLAwQUAAAACACHTuJAA5yu29gAAAAJ&#10;AQAADwAAAGRycy9kb3ducmV2LnhtbE2PwU7DMBBE70j8g7VI3KhdkrYhxKkQqOLAqaUCjm6yJFHj&#10;dWS7aeDrWU5w3Dej2ZliPdlejOhD50jDfKZAIFWu7qjRsH/d3GQgQjRUm94RavjCAOvy8qIwee3O&#10;tMVxFxvBIRRyo6GNccilDFWL1oSZG5BY+3Temsinb2TtzZnDbS9vlVpKazriD60Z8LHF6rg7WQ1v&#10;D6tjMj0/pZu43X94NyYv+P2u9fXVXN2DiDjFPzP81ufqUHKngztRHUSvYZWykfEiuwPBerZImByY&#10;LFUKsizk/wXlD1BLAwQUAAAACACHTuJAhwIyrskBAABnAwAADgAAAGRycy9lMm9Eb2MueG1srVNL&#10;jhMxEN0jcQfLe9KdRmGGVjqzmGjYIIgEHKDitrst+SeXSSeX4AJI7GDFkj23YeYYlJ2QGWCH6EW1&#10;XZ/nes/l5dXeGraTEbV3HZ/Pas6kE77Xbuj4u7c3Ty45wwSuB+Od7PhBIr9aPX60nEIrGz9608vI&#10;CMRhO4WOjymFtqpQjNICznyQjoLKRwuJtnGo+ggToVtTNXX9rJp87EP0QiKSd30M8lXBV0qK9Fop&#10;lImZjlNvqdhY7DbbarWEdogQRi1ObcA/dGFBOzr0DLWGBOx91H9BWS2iR6/STHhbeaW0kIUDsZnX&#10;f7B5M0KQhQuJg+EsE/4/WPFqt4lM9x1vOHNg6YpuP3778eHz3fdPZG+/fmFNFmkK2FLutdvE0w7D&#10;JmbGexVt/hMXti/CHs7Cyn1igpyLpxfNvCb9BcWeL5pFhqzua0PE9EJ6y/Ki40a7TBta2L3EdEz9&#10;lZLdzt9oY8gPrXFsorlrLgo60AQpA4kOsoE4oRs4AzPQaIoUCyR6o/tcnqsxDttrE9kO8niU79TZ&#10;b2n57DXgeMwroZwGrdWJptdo2/HLh9XGEb0s2VGkvNr6/lC0K366zSLAafLyuDzcl+r797H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OcrtvYAAAACQEAAA8AAAAAAAAAAQAgAAAAIgAAAGRycy9k&#10;b3ducmV2LnhtbFBLAQIUABQAAAAIAIdO4kCHAjKuyQEAAGcDAAAOAAAAAAAAAAEAIAAAACcBAABk&#10;cnMvZTJvRG9jLnhtbFBLBQYAAAAABgAGAFkBAABiBQAAAAA=&#10;">
                <v:fill on="f" focussize="0,0"/>
                <v:stroke weight="1pt" color="#000000 [3213]" miterlimit="8" joinstyle="miter"/>
                <v:imagedata o:title=""/>
                <o:lock v:ext="edit" aspectratio="f"/>
              </v:line>
            </w:pict>
          </mc:Fallback>
        </mc:AlternateConten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隶书">
    <w:altName w:val="微软雅黑"/>
    <w:panose1 w:val="0201050906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080F3C52"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Batang">
    <w:panose1 w:val="02030600000101010101"/>
    <w:charset w:val="81"/>
    <w:family w:val="auto"/>
    <w:pitch w:val="default"/>
    <w:sig w:usb0="B00002AF" w:usb1="69D77CFB" w:usb2="00000030" w:usb3="00000000" w:csb0="4008009F" w:csb1="DFD70000"/>
  </w:font>
  <w:font w:name="幼圆">
    <w:altName w:val="宋体"/>
    <w:panose1 w:val="0201050906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书宋二简">
    <w:altName w:val="宋体"/>
    <w:panose1 w:val="02010609000101010101"/>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A103E"/>
    <w:rsid w:val="087C1EEC"/>
    <w:rsid w:val="1096042B"/>
    <w:rsid w:val="11B36158"/>
    <w:rsid w:val="15A84F71"/>
    <w:rsid w:val="15FC49F5"/>
    <w:rsid w:val="1B067488"/>
    <w:rsid w:val="1DCE59C4"/>
    <w:rsid w:val="21772AC6"/>
    <w:rsid w:val="22C97591"/>
    <w:rsid w:val="238C7A98"/>
    <w:rsid w:val="277E042B"/>
    <w:rsid w:val="2A251A78"/>
    <w:rsid w:val="316277A7"/>
    <w:rsid w:val="33167D7D"/>
    <w:rsid w:val="346F1148"/>
    <w:rsid w:val="44534D0C"/>
    <w:rsid w:val="4E492B05"/>
    <w:rsid w:val="5CE6565A"/>
    <w:rsid w:val="5CEB6BD7"/>
    <w:rsid w:val="615F53D6"/>
    <w:rsid w:val="628A47FD"/>
    <w:rsid w:val="658F1760"/>
    <w:rsid w:val="676A2660"/>
    <w:rsid w:val="71170BBD"/>
    <w:rsid w:val="720575D7"/>
    <w:rsid w:val="72FB0735"/>
    <w:rsid w:val="77547690"/>
    <w:rsid w:val="781222DD"/>
    <w:rsid w:val="7B592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陈近南</cp:lastModifiedBy>
  <cp:lastPrinted>2018-01-08T09:22:41Z</cp:lastPrinted>
  <dcterms:modified xsi:type="dcterms:W3CDTF">2018-01-08T09:34:23Z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