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附件 1：</w:t>
      </w:r>
    </w:p>
    <w:p>
      <w:pPr>
        <w:ind w:firstLine="522" w:firstLineChars="100"/>
        <w:rPr>
          <w:rFonts w:ascii="宋体" w:hAnsi="宋体" w:cs="宋体"/>
          <w:b/>
          <w:bCs/>
          <w:sz w:val="28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52"/>
          <w:szCs w:val="52"/>
        </w:rPr>
        <w:t>202</w:t>
      </w:r>
      <w:r>
        <w:rPr>
          <w:rFonts w:hint="eastAsia" w:ascii="宋体" w:hAnsi="宋体" w:cs="宋体"/>
          <w:b/>
          <w:bCs/>
          <w:color w:val="000000"/>
          <w:sz w:val="52"/>
          <w:szCs w:val="5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52"/>
          <w:szCs w:val="52"/>
        </w:rPr>
        <w:t>年第</w:t>
      </w:r>
      <w:r>
        <w:rPr>
          <w:rFonts w:hint="eastAsia" w:ascii="宋体" w:hAnsi="宋体" w:cs="宋体"/>
          <w:b/>
          <w:bCs/>
          <w:color w:val="000000"/>
          <w:sz w:val="52"/>
          <w:szCs w:val="52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52"/>
          <w:szCs w:val="52"/>
        </w:rPr>
        <w:t>期食品监督抽检项目</w:t>
      </w:r>
      <w:bookmarkEnd w:id="0"/>
      <w:r>
        <w:rPr>
          <w:rFonts w:hint="eastAsia" w:ascii="宋体" w:hAnsi="宋体" w:cs="宋体"/>
          <w:b/>
          <w:bCs/>
          <w:color w:val="000000"/>
          <w:sz w:val="52"/>
          <w:szCs w:val="52"/>
        </w:rPr>
        <w:t xml:space="preserve">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一、食用农产品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96批次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1.抽检依据 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GB 2760-2014 《食品安全国家标准 食品添加剂使用标准》、GB 2762-2017《食品安全国家标准食品中污染物限量》、GB 2763-2019《食品安全国家标准食品中农药最大残留限量》、农业部公告第235 号、GB 31650-2019</w:t>
      </w: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shd w:val="clear" w:color="auto" w:fill="FFFFFF"/>
        </w:rPr>
        <w:t xml:space="preserve"> 《食品安全国家标准 食品中兽药最大残留限量》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等标准及产品明示标准和指标的要求。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2.检验项目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食用农产品的检测项目为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氧乐果、甲胺磷、克百威、噻虫嗪、乙酰甲胺磷、甲基异柳磷、烯酰吗啉、氰戊菊酯和S-氰戊菊酯、氯氟氰菊酯和高效氯氟氰菊酯、氯氰菊酯和高效氯氰菊酯、苯醚甲环唑、丙溴磷、毒死蜱、水胺硫磷、敌敌畏、多菌灵、氟虫腈、溴氰菊酯、铅(以Pb计)、铬(以Cr计)、赭曲霉毒素A、吡虫啉、2,4-滴和2,4-滴钠盐、戊唑醇、嘧菌酯、镉(以Cd计)、久效磷、杀扑磷、甲拌磷、腈苯唑、吡唑醚菌酯、甲氨基阿维菌素苯甲酸盐、二氧化硫、总汞（以Hg计）、总砷(以As计)、酸价（以脂肪计）（KOH）、过氧化值(以脂肪计)、黄曲霉毒素B₁、啶虫脒、甲拌磷、阿维菌素、腐霉利、三唑磷、恩诺沙星、沙拉沙星、氯霉素、氟苯尼考、甲硝唑、磺胺类（总量）、对硫磷、磺胺类(总量)、甲氧苄啶、五氯酚酸钠(以五氯酚计)、金刚烷胺等 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二、粮食加工品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29批次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1.抽检依据 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GB 2760-2014《食品安全国家标准食品添加剂使用标准》、GB 2761-2017 《食品安全国家标准食品中真菌毒素限量》、GB 2762-2017《食品安全国家标准食品中污染物限量》卫生部等 7 部门关于撤销食品添加剂过氧化苯甲酰、过氧化钙的公告（卫生部公告 2011 年第 4 号）、食品整治办〔2008〕3号关于印发《食品中可能违法添加的非食用物质和易滥用的食品添加剂品种名单（第一批）》的通知。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2.检验项目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粮食加工品的检测项目为</w:t>
      </w:r>
      <w:r>
        <w:rPr>
          <w:rFonts w:hint="eastAsia" w:ascii="仿宋" w:hAnsi="仿宋" w:eastAsia="仿宋" w:cs="仿宋"/>
          <w:sz w:val="32"/>
          <w:szCs w:val="32"/>
        </w:rPr>
        <w:t>镉（以Cd计）、苯并[a]芘、玉米赤霉烯酮、脱氧雪腐镰刀菌烯醇、赭曲霉毒素A、黄曲霉毒素B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、过氧化苯甲酰、吊白块、铬（以Cr计）、铅（以Pb计）、苯甲酸及其钠盐（以苯甲酸计）、山梨酸及其钾盐（以山梨酸计）、脱氢乙酸及其钠盐（以脱氢乙酸计）、总砷（以As计）等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。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三、调味品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47批次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1.抽检依据 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GB 2760-2014《食品安全国家标准食品添加剂使用标准》、 GB 2762-2017《食品安全国家标准 食品中污染物限量》、GB/T 5461-2016《食用盐》、关于印发《食品中可能违法添加的非食用物质和易滥用的食品添加剂品种名单（第五批）》的通知（整顿办函〔2011〕1 号）、食品整治办〔2008〕3 号 关于印发《食品中可能违法添加的非食用物质和易滥用的食品添加剂品种名单（第一批）》的通知以及产品明示标准和质量要求。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2.检验项目 </w:t>
      </w:r>
    </w:p>
    <w:p>
      <w:pPr>
        <w:jc w:val="both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调味品的检测项目为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苯甲酸、山梨酸、甜蜜素(以环己基氨基磺酸计)、铅(以Pb计)、糖精钠（以糖精计）、苏丹红I、苏丹红II、苏丹红III、苏丹红IV、罗丹明B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阿斯巴甜、菌落总数、大肠菌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食用油、油脂及其制品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9批次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1.抽检依据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GB 2760-2014《食品安全国家标准食品添加剂使用标准》， GB 2762-2017《食品安全国家标准 食品中污染物限量》、GB</w:t>
      </w: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2716-2018 《食品安全国家标准 植物油》、GB 15196-2015 《食品安全国家标准 食用油脂制品》以及产品明示标准和质量要求。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2.检验项目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食用油、油脂及其制品的检测项目为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酸价(KOH)、过氧化值、铅(以Pb计)、苯并[α]芘、溶剂残留量、特丁基对苯二酚(TBHQ)、乙基麦芽酚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五、肉制品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7批次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1.抽检依据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GB 2760-2014《食品安全国家标准食品添加剂使用标准》以及产品明示标准和质量要求。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2.检验项目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肉制品的检测项目为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、糕点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11批次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  <w:t>1.抽检依据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GB 2760-2014《食品安全国家标准食品添加剂使用标准》以及产品明示标准和质量要求。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2.检验项目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糕点的检测项目为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、方便食品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7批次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1.抽检依据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GB 2760-2014《食品安全国家标准食品添加剂使用标准》， GB以及产品明示标准和质量要求。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2.检验项目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便食品的检测项目为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淀粉及淀粉制品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18批次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抽检依据</w:t>
      </w:r>
    </w:p>
    <w:p>
      <w:pPr>
        <w:ind w:right="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2760-2014《食品安全国家标准 食品添加剂使用标准》、GB 2762-2017《食品安全国家标准 食品中污染物限量》。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检验项目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淀粉及淀粉制品的检验项目为</w:t>
      </w:r>
      <w:r>
        <w:rPr>
          <w:rFonts w:hint="eastAsia" w:ascii="仿宋" w:hAnsi="仿宋" w:eastAsia="仿宋" w:cs="仿宋"/>
          <w:sz w:val="32"/>
          <w:szCs w:val="32"/>
        </w:rPr>
        <w:t>铅(以Pb计)、菌落总数、大肠菌群、霉菌和酵母、铝的残留量(干样品，以Al计)、二氧化硫残留量、苯甲酸及其钠盐（以苯甲酸计）、山梨酸及其钾盐（以山梨酸计）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豆制品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5批次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抽检依据</w:t>
      </w:r>
    </w:p>
    <w:p>
      <w:pPr>
        <w:ind w:right="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2760-2014《食品安全国家标准 食品添加剂使用标准》、GB 2762-2017《食品安全国家标准 食品中污染物限量》。</w:t>
      </w:r>
    </w:p>
    <w:p>
      <w:pPr>
        <w:numPr>
          <w:ilvl w:val="0"/>
          <w:numId w:val="0"/>
        </w:numPr>
        <w:ind w:right="20" w:rightChars="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检验项目</w:t>
      </w:r>
    </w:p>
    <w:p>
      <w:pPr>
        <w:numPr>
          <w:ilvl w:val="0"/>
          <w:numId w:val="0"/>
        </w:numPr>
        <w:ind w:right="20" w:right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豆制品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的检验项目为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、罐头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8批次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抽检依据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2760-2014《食品安全国家标准 食品添加剂使用标准》、GB 2762-2017《食品安全国家标准 食品中污染物限量》、GB 7098-2015 《食品安全国家标准 罐头食品》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检验项目</w:t>
      </w:r>
    </w:p>
    <w:p>
      <w:pPr>
        <w:ind w:right="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罐头的检验项目为</w:t>
      </w:r>
      <w:r>
        <w:rPr>
          <w:rFonts w:hint="eastAsia" w:ascii="仿宋" w:hAnsi="仿宋" w:eastAsia="仿宋" w:cs="仿宋"/>
          <w:sz w:val="32"/>
          <w:szCs w:val="32"/>
        </w:rPr>
        <w:t>铅（以Pb计）、镉（以Cd计）、苯甲酸及其钠盐（以苯甲酸计）、山梨酸及其钾盐（以山梨酸计）、糖精钠（以糖精计）、商业无菌、合成着色剂（柠檬黄、日落黄）、甜蜜素（以环己基氨基磺酸计）、阿斯巴甜、无机砷（以As计）、脱氢乙酸及其钠盐（以脱氢乙酸计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铅（以Pb计）、镉（以Cd计）、苯甲酸及其钠盐（以苯甲酸计）、山梨酸及其钾盐（以山梨酸计）、糖精钠（以糖精计）、商业无菌、脱氢乙酸及其钠盐（以脱氢乙酸计）、商业无菌、甜蜜素（以环己基氨基磺酸计）、阿斯巴甜、商业无菌、乙二胺四乙酸二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餐饮食品24批次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1.抽检依据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GB 2760-2014《食品安全国家标准食品添加剂使用标准》以及产品明示标准和质量要求。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2.检验项目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餐饮食品的检测项目为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胭脂红、苯甲酸、山梨酸、糖精钠(以糖精计)、脱氢乙酸及其钠盐(以脱氢乙酸计)、亚硝酸盐（以亚硝酸钠计）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、食糖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4批次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抽检依据</w:t>
      </w:r>
    </w:p>
    <w:p>
      <w:pPr>
        <w:ind w:right="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抽检依据</w:t>
      </w:r>
      <w:r>
        <w:rPr>
          <w:rFonts w:hint="eastAsia" w:ascii="仿宋" w:hAnsi="仿宋" w:eastAsia="仿宋" w:cs="仿宋"/>
          <w:sz w:val="32"/>
          <w:szCs w:val="32"/>
        </w:rPr>
        <w:t>是GB 13104-2014 《食品安全国家标准 食糖》、产品明示标准及质量要求、GB 2760-2014《食品安全国家标准 食品添加剂使用标准》、GB/T 1445-2018《绵白糖》、GB/T 35883-2018《冰糖》。</w:t>
      </w:r>
    </w:p>
    <w:p>
      <w:pPr>
        <w:numPr>
          <w:ilvl w:val="0"/>
          <w:numId w:val="1"/>
        </w:num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检验项目</w:t>
      </w:r>
    </w:p>
    <w:p>
      <w:pPr>
        <w:numPr>
          <w:ilvl w:val="0"/>
          <w:numId w:val="0"/>
        </w:numPr>
        <w:ind w:right="20" w:righ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食糖的检验项目为</w:t>
      </w:r>
      <w:r>
        <w:rPr>
          <w:rFonts w:hint="eastAsia" w:ascii="仿宋" w:hAnsi="仿宋" w:eastAsia="仿宋" w:cs="仿宋"/>
          <w:sz w:val="32"/>
          <w:szCs w:val="32"/>
        </w:rPr>
        <w:t>蔗糖分、还原糖分、色值、二氧化硫残留量、螨、总糖分、不溶于水杂质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、饮料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11批次</w:t>
      </w:r>
    </w:p>
    <w:p>
      <w:pPr>
        <w:ind w:right="2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抽检依据</w:t>
      </w:r>
    </w:p>
    <w:p>
      <w:pPr>
        <w:ind w:right="2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抽检依据是GB 2760-2014《食品安全国家标准 食品添加剂使用标准》。GB 2762-2017《食品安全国家标准 食品中污染物限量》、GB 7101-2015《食品安全国家标准 饮料》、GB29921-2013《食品安全国家标准  食品中致病菌限量》、GB 8537-2018《食品安全国家标准 饮用天然矿泉水》、GB 19298-2014《食品安全国家标准 包装饮用水》、GB 8537-2018《食品安全国家标准 饮用天然矿泉水》、GB 17323-2017《瓶装饮用纯净水》、产品明示标准及质量要求、GB 2761-2017《食品安全国家标准 食品中真菌毒素限量》。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检验项目</w:t>
      </w:r>
    </w:p>
    <w:p>
      <w:pPr>
        <w:ind w:right="2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饮料的检验项目为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界限指标、镍、锑、溴酸盐、硝酸盐(以NO3 计)、亚硝酸盐(以NO2 计)、大肠菌群、铜绿假单胞菌、电导率、耗氧量(以O2计)、余氯(游离氯)、三氯甲烷、铅(以Pb计)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）、菌落总数、金黄色葡萄球菌、沙门氏菌、霉菌、酵母、茶多酚、咖啡因、蛋白质、赭曲霉毒素A、糖精钠(以糖精计)、大肠菌群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、酒类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6批次</w:t>
      </w:r>
    </w:p>
    <w:p>
      <w:pPr>
        <w:ind w:right="2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抽检依据</w:t>
      </w:r>
    </w:p>
    <w:p>
      <w:pPr>
        <w:ind w:right="2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抽检依据是GB 2760-2014《食品安全国家标准 食品添加剂使用标准》。产品明示标准及质量要求、GB 2758-2012《食品安全国家标准 发酵酒及其配制酒》、GB 2762-2017《食品安全国家标准 食品中污染物限量》。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检验项目</w:t>
      </w:r>
    </w:p>
    <w:p>
      <w:pPr>
        <w:ind w:right="2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酒类的检验项目为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酒精度、铅（以Pb计）、甲醇、氰化物（以HCN计）、糖精钠（以糖精计）、甜蜜素（以环己基氨基磺酸计）、甲醛、警示语标注、苯甲酸及其钠盐（以苯甲酸计）、山梨酸及其钾盐（以山梨酸计）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、饼干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2批次</w:t>
      </w:r>
    </w:p>
    <w:p>
      <w:pPr>
        <w:ind w:right="2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抽检依据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抽检依据是GB 2760-2014《食品安全国家标准 食品添加剂使用标准》。GB 7100-2021《食品安全国家标准 饼干》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检验项目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1.饼干的检验项目为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酸价（以脂肪计）、过氧化值（以脂肪计）、苯甲酸及其钠盐（以苯甲酸计）、山梨酸及其钾盐（以山梨酸计）、铝的残留量（干样品，以Al计）、脱氢乙酸及其钠盐（以脱氢乙酸计）、菌落总数、大肠菌群、霉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十六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、蛋制品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1批次</w:t>
      </w:r>
    </w:p>
    <w:p>
      <w:pPr>
        <w:ind w:right="2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1.抽检依据</w:t>
      </w:r>
    </w:p>
    <w:p>
      <w:pPr>
        <w:ind w:right="20"/>
        <w:rPr>
          <w:rFonts w:hint="eastAsia" w:ascii="仿宋" w:hAnsi="仿宋" w:eastAsia="仿宋" w:cs="仿宋"/>
          <w:sz w:val="32"/>
          <w:szCs w:val="32"/>
          <w:highlight w:val="red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食品添加剂使用标准》。GB 2749-2015《食品安全国家标准 蛋与蛋制品》、GB 2762-2017《食品安全国家标准 食品中污染物限量》、GB 29921-2021 《食品安全国家标准 预包装食品中致病菌限量》。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2.检验项目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蛋制品的检验项目为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铅（以Pb计）、苯甲酸及其钠盐（以苯甲酸计）、山梨酸及其钾盐（以山梨酸计）、菌落总数、大肠菌群、沙门氏菌、商业无菌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十七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、乳制品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5批次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抽检依据</w:t>
      </w:r>
    </w:p>
    <w:p>
      <w:pPr>
        <w:ind w:right="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卫生部、工业和信息化部、农业部、工商总局、质检总局公告2011年第10号《关于三聚氰胺在食品中的限量值的公告》、GB 25192-2010《食品安全国家标准 再制干酪》。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检验项目</w:t>
      </w:r>
    </w:p>
    <w:p>
      <w:pPr>
        <w:ind w:right="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乳制品的检验项目为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脂肪、蛋白质、酸度、三聚氰胺、山梨酸及其钾盐（以山梨酸计）、大肠菌群、酵母、霉菌、金黄色葡萄球菌、沙门氏菌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十八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、蔬菜制品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9批次</w:t>
      </w:r>
    </w:p>
    <w:p>
      <w:pPr>
        <w:ind w:right="2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1.抽检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依据</w:t>
      </w:r>
    </w:p>
    <w:p>
      <w:pPr>
        <w:ind w:right="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2.检验项目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蔬菜制品的检验项目为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right="2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十九、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薯类和膨化食品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2批次</w:t>
      </w:r>
    </w:p>
    <w:p>
      <w:pPr>
        <w:ind w:right="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抽检依据</w:t>
      </w:r>
    </w:p>
    <w:p>
      <w:pPr>
        <w:ind w:right="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17401-2014《食品安全国家标准 膨化食品》、GB 2760-2014《食品安全国家标准 食品添加剂使用标准》、GB 2761-2017《食品安全国家标准 食品中真菌毒素限量》、QB/T 2686-2005 《马铃薯片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right="2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检验项目</w:t>
      </w:r>
    </w:p>
    <w:p>
      <w:pPr>
        <w:ind w:right="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薯类和膨化食品的检验项目为</w:t>
      </w:r>
      <w:r>
        <w:rPr>
          <w:rFonts w:hint="eastAsia" w:ascii="仿宋" w:hAnsi="仿宋" w:eastAsia="仿宋" w:cs="仿宋"/>
          <w:sz w:val="32"/>
          <w:szCs w:val="32"/>
        </w:rPr>
        <w:t>水分、酸价（以脂肪计）、过氧化值（以脂肪计）、苯甲酸及其钠盐（以苯甲酸计）、山梨酸及其钾盐（以山梨酸计）、菌落总数、大肠菌群、铅（以Pb计）、沙门氏菌、金黄色葡萄球菌、商业无菌等。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51A3D1"/>
    <w:multiLevelType w:val="singleLevel"/>
    <w:tmpl w:val="DA51A3D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YTYwZWFmZTBiYzgzOTgwNzI1MzA3MmEwYWM3NDcifQ=="/>
  </w:docVars>
  <w:rsids>
    <w:rsidRoot w:val="5A832F69"/>
    <w:rsid w:val="00064173"/>
    <w:rsid w:val="011152D6"/>
    <w:rsid w:val="058A6960"/>
    <w:rsid w:val="077476CA"/>
    <w:rsid w:val="07754FA1"/>
    <w:rsid w:val="0A70313F"/>
    <w:rsid w:val="0C771B20"/>
    <w:rsid w:val="0EF54ACE"/>
    <w:rsid w:val="10C25FB9"/>
    <w:rsid w:val="14611163"/>
    <w:rsid w:val="15C90160"/>
    <w:rsid w:val="175C4E29"/>
    <w:rsid w:val="179C6C5A"/>
    <w:rsid w:val="18D145B9"/>
    <w:rsid w:val="19A117AA"/>
    <w:rsid w:val="1A9B6449"/>
    <w:rsid w:val="1BC90B63"/>
    <w:rsid w:val="1E3765B3"/>
    <w:rsid w:val="1E9C6299"/>
    <w:rsid w:val="1F0244CF"/>
    <w:rsid w:val="1F2C0CD7"/>
    <w:rsid w:val="1F9B0273"/>
    <w:rsid w:val="21992595"/>
    <w:rsid w:val="24721971"/>
    <w:rsid w:val="259B0524"/>
    <w:rsid w:val="28362D6B"/>
    <w:rsid w:val="29000EDB"/>
    <w:rsid w:val="2ABD5570"/>
    <w:rsid w:val="2C4B7536"/>
    <w:rsid w:val="2DB53190"/>
    <w:rsid w:val="306825CC"/>
    <w:rsid w:val="339B7165"/>
    <w:rsid w:val="340060DD"/>
    <w:rsid w:val="35682363"/>
    <w:rsid w:val="399F49B1"/>
    <w:rsid w:val="3AF655F5"/>
    <w:rsid w:val="3AF67405"/>
    <w:rsid w:val="3B586CE1"/>
    <w:rsid w:val="3C0C3EFE"/>
    <w:rsid w:val="3D5139B6"/>
    <w:rsid w:val="3F43422C"/>
    <w:rsid w:val="3FFD1E4B"/>
    <w:rsid w:val="406D2850"/>
    <w:rsid w:val="41FA5253"/>
    <w:rsid w:val="421453E5"/>
    <w:rsid w:val="42C4541A"/>
    <w:rsid w:val="44437328"/>
    <w:rsid w:val="45FD46C5"/>
    <w:rsid w:val="46D56770"/>
    <w:rsid w:val="473672EF"/>
    <w:rsid w:val="4744027E"/>
    <w:rsid w:val="4904157E"/>
    <w:rsid w:val="499C766D"/>
    <w:rsid w:val="4C7A27BF"/>
    <w:rsid w:val="4CD771D0"/>
    <w:rsid w:val="4E3F435B"/>
    <w:rsid w:val="4F582C71"/>
    <w:rsid w:val="50B66D29"/>
    <w:rsid w:val="527A5756"/>
    <w:rsid w:val="53EB6160"/>
    <w:rsid w:val="56147D85"/>
    <w:rsid w:val="59283F17"/>
    <w:rsid w:val="594F606B"/>
    <w:rsid w:val="59B032C4"/>
    <w:rsid w:val="5A832F69"/>
    <w:rsid w:val="5B8B3AA7"/>
    <w:rsid w:val="62056B3F"/>
    <w:rsid w:val="62430B7A"/>
    <w:rsid w:val="62DF1CB7"/>
    <w:rsid w:val="636A4926"/>
    <w:rsid w:val="63B7083A"/>
    <w:rsid w:val="666135A2"/>
    <w:rsid w:val="67684D87"/>
    <w:rsid w:val="67FF1CA3"/>
    <w:rsid w:val="6829447B"/>
    <w:rsid w:val="6C0F4F19"/>
    <w:rsid w:val="6C5F47D0"/>
    <w:rsid w:val="6D8B14FE"/>
    <w:rsid w:val="6DFF3F84"/>
    <w:rsid w:val="6FB84E8D"/>
    <w:rsid w:val="711B1D08"/>
    <w:rsid w:val="71DB48F6"/>
    <w:rsid w:val="7202349C"/>
    <w:rsid w:val="741F425A"/>
    <w:rsid w:val="74807CE1"/>
    <w:rsid w:val="76570547"/>
    <w:rsid w:val="79F36349"/>
    <w:rsid w:val="7A7E1F85"/>
    <w:rsid w:val="7B685CD0"/>
    <w:rsid w:val="7CB4772C"/>
    <w:rsid w:val="7D191276"/>
    <w:rsid w:val="7D454E45"/>
    <w:rsid w:val="7DA10EBE"/>
    <w:rsid w:val="7E5F53F3"/>
    <w:rsid w:val="7FF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2023-12-05T01:36:00Z</dcterms:created>
  <dc:creator>中阳市监局公文收发员（乔晓霞）</dc:creator>
  <cp:lastModifiedBy>中阳市监局公文收发员（乔晓霞）</cp:lastModifiedBy>
  <dcterms:modified xsi:type="dcterms:W3CDTF">2023-12-05T01:37:24Z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E91623990A9443AA859DC8E0BEA33E28_13</vt:lpwstr>
  </property>
</Properties>
</file>