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132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</w:rPr>
        <w:t>山西省人力</w:t>
      </w:r>
      <w:r>
        <w:rPr>
          <w:rFonts w:hint="eastAsia"/>
          <w:spacing w:val="0"/>
          <w:w w:val="100"/>
          <w:position w:val="0"/>
          <w:shd w:val="clear" w:color="auto" w:fill="auto"/>
          <w:lang w:val="en-US" w:eastAsia="zh-CN"/>
        </w:rPr>
        <w:t>资源和社会</w:t>
      </w:r>
      <w:r>
        <w:rPr>
          <w:spacing w:val="0"/>
          <w:w w:val="100"/>
          <w:position w:val="0"/>
          <w:shd w:val="clear" w:color="auto" w:fill="auto"/>
        </w:rPr>
        <w:t xml:space="preserve">保障厅 </w:t>
      </w:r>
      <w:bookmarkStart w:id="5" w:name="_GoBack"/>
      <w:bookmarkEnd w:id="5"/>
      <w:r>
        <w:rPr>
          <w:spacing w:val="0"/>
          <w:w w:val="100"/>
          <w:position w:val="0"/>
          <w:shd w:val="clear" w:color="auto" w:fill="auto"/>
        </w:rPr>
        <w:t>山西省教育厅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</w:rPr>
        <w:t>山西省公安厅文件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</w:rPr>
        <w:t>山西省财政厅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0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</w:rPr>
        <w:t>中国人民银行太原中心支行</w:t>
      </w:r>
    </w:p>
    <w:p>
      <w:pPr>
        <w:pStyle w:val="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晋人社厅发〔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49</w:t>
      </w:r>
      <w:r>
        <w:rPr>
          <w:color w:val="000000"/>
          <w:spacing w:val="0"/>
          <w:w w:val="100"/>
          <w:position w:val="0"/>
          <w:shd w:val="clear" w:color="auto" w:fill="auto"/>
        </w:rPr>
        <w:t>号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关于做好当前形势下高校毕业生</w:t>
      </w:r>
      <w:r>
        <w:rPr>
          <w:color w:val="000000"/>
          <w:spacing w:val="0"/>
          <w:w w:val="100"/>
          <w:position w:val="0"/>
          <w:shd w:val="clear" w:color="auto" w:fill="auto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</w:rPr>
        <w:t>就业创业工作的实施意见</w:t>
      </w:r>
      <w:bookmarkEnd w:id="0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各市人力资源和社会保障局、教育局、公安局、财政局，人民银 行各市中心支行，各普通高等学校：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为全面贯彻国家和省关于稳就业的决策部署，落实《人力资 源社会保障部 教育部 公安部 财政部中国人民银行关于做好 当前形势下高校毕业生就业创业工作的通知》（人社部发〔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〕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72</w:t>
      </w:r>
      <w:r>
        <w:rPr>
          <w:color w:val="000000"/>
          <w:spacing w:val="0"/>
          <w:w w:val="100"/>
          <w:position w:val="0"/>
          <w:shd w:val="clear" w:color="auto" w:fill="auto"/>
        </w:rPr>
        <w:t>号）精神，进一步做好高校毕业生就业创业工作，促进全省 就业局势稳定，结合我省实际，提出如下实施意见：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610" w:lineRule="exact"/>
        <w:ind w:left="64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</w:rPr>
        <w:t>一、积极拓宽就业渠道</w:t>
      </w:r>
      <w:bookmarkEnd w:id="1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3"/>
        </w:tabs>
        <w:bidi w:val="0"/>
        <w:spacing w:before="0" w:after="0" w:line="61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支持到基层就业。促进产教融合校企“双元”育人， 推动校企加强深度合作。深入实施高校毕业生基层成长计划。鼓 励报考服务基层项目或参军入伍。鼓励到艰苦边远地区就业。对 自愿到我省艰苦地区基层单位（岗位）就业的应届高校毕业生， 根据有关规定，由省财政给予学费补偿。艰苦边远地区县以下事 业单位公开招聘，可面向本县户籍高校毕业生，适当降低学历， 放宽或不限制专业，降低开考比例，单独划定笔试合格分数线。 对艰苦边远地区县以下基层单位服务期满并考核合格的基层服 务项目人员，可通过直接考核的方式择优聘用到服务地乡镇事业 单位。鼓励到小微企业就业，落实好小微企业一次性吸纳就业补 助、招用劳动者社会保险补贴、新招用人员岗前培训补贴和技能 培训补贴等政策。对实现灵活就业的，各级公共就业服务机构提 供免费人事档案管理等服务。将灵活就业人员社会保险补贴对象 范围中的未就业高校毕业生从离校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年内放宽至离校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年内。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44"/>
        </w:tabs>
        <w:bidi w:val="0"/>
        <w:spacing w:before="0" w:after="0" w:line="610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鼓励创业带动就业。实施“大学生创新创业训练计划”， 将创新创业教育融入人才培养全过程，开发创新创业课程。把创 新创业教育和实践课程纳入高校必修课体系，允许大学生用创业 成果申请学位论文答辩。推广创业导师制，完善学分转换、弹性 学制、休学创业等配套机制。鼓励高校开展在校大学生创业培训， 按规定给予培训补贴。深入开展“互联网+”大学生创新创业大 赛、“青年红色筑梦之旅”、星火项目创业大赛等创业活动。鼓 励金融机构按照“风险可控、商业可持续”的原则支持大学生创 业。放宽创业担保贷款申请条件，对获得市级以上荣誉称号以及 经金融机构评估认定信用良好的大学生创业者，原则上取消反担 保。引导银行业金融机构积极开发适合大学生创业者的多元化融 资品种，在开户、结算、财务咨询等方面提供更便捷优质的金融 服务。支持高校毕业生返乡入乡创业，对到贫困村创业符合条件 的，优先提供贷款贴息、场地安排以及一次性创业补贴、场租补 贴、自主创业社会保险补贴等资金支持。鼓励各地建设大学生创 业园区，对入驻高校毕业生创业实体户数占园区总户数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70%</w:t>
      </w:r>
      <w:r>
        <w:rPr>
          <w:color w:val="000000"/>
          <w:spacing w:val="0"/>
          <w:w w:val="100"/>
          <w:position w:val="0"/>
          <w:shd w:val="clear" w:color="auto" w:fill="auto"/>
        </w:rPr>
        <w:t>或入 驻高校毕业生创业实体户数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</w:rPr>
        <w:t>户以上且稳定经营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年以上的， 给予创业园区内每户高校毕业生创业实体不超过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5000</w:t>
      </w:r>
      <w:r>
        <w:rPr>
          <w:color w:val="000000"/>
          <w:spacing w:val="0"/>
          <w:w w:val="100"/>
          <w:position w:val="0"/>
          <w:shd w:val="clear" w:color="auto" w:fill="auto"/>
        </w:rPr>
        <w:t>元的一次 性建设补助，并按规定给予创业带动就业补助。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610" w:lineRule="exact"/>
        <w:ind w:left="64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</w:rPr>
        <w:t>二、提升就业服务质量</w:t>
      </w:r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（三）做好信息交接。教育、人社部门加强沟通衔接，确保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</w:rPr>
        <w:t>月底前完成有就业意愿离校未就业毕业生实名信息交接。高校 要加强数据统计，及时掌握毕业生就业状况和意愿，收集上报未 就业毕业生联系方式、未就业原因等信息，着力提高信息完整性 和准确性。对联系不上的，各级人社部门要主动与当地教育、公 安等部门对接，努力获取正确联系方式。人社部门应同时通过为 毕业生办理求职登记、接收报到、档案托管和走访摸排等方式， 多渠道获取离校未就业高校毕业生信息，努力实现应登尽登，提 供岗位信息、职业指导、职业培训、就业见习等针对性服务，并 依托实名信息系统，及时记载就业状况、政策服务落实等内容， 实现动态管理。高校要做好信息衔接和工作接续，持续为离校未 就业毕业生提供就业信息推荐和指导等服务，及时通知参加线上 线下校园招聘，做到求职有人管、服务不断线。各院系也要主动 与他们联系，推荐岗位信息，帮助尽快实现就业创业。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80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033" w:right="1550" w:bottom="1740" w:left="1502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（四）强化针对性职业指导。高校要把学生职业发展和就业 指导课程纳入教学计划和学分管理，做好职业生涯发展教育，对 低年级学生着重进行职业生涯启蒙，对高年级学生着重提升职业 素质和求职技能，帮助调整就业预期。将组织毕业生参观公共就 业创业服务机构、企业和创业园区纳入就业指导课程实践，开展 模拟求职、现场观摩、职业体验等活动，增强其职业认知和职业 能力。各级人社、教育部门应统筹资源，建立职业指导师库，实 施职业指导师联系毕业班制度，每个班指定一名职业指导师，加 强就业形势、政策、观念宣传教育，开展个性化辅导、咨询，促 进毕业生积极就业、理性择业。加强深度贫困地区高校毕业生职 业指导工作。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85"/>
        </w:tabs>
        <w:bidi w:val="0"/>
        <w:spacing w:before="0" w:after="0" w:line="610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（五）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着力推进精准服务。高校要加强与用人单位联系，建 立健全高校毕业生就业信息服务平台，提供政策发布、岗位信息、 网络招聘、远程面试、指导咨询等就业服务，并及时向社会发布 高校毕业生相关信息。要充分发挥校园招聘主体作用，分层次、 分类别、分行业举办各类型校园招聘活动。着力提高招聘活动质 量，加大专业对口优质岗位信息征集力度，扩大技术型、管理型 岗位信息比重，提高毕业生供求信息匹配效率。高校要着力完善 人力资源市场供求分析制度，建立职业供求信息收集和发布制 度，根据毕业生不同阶段需求和求职意愿，精准推送就业政策、 岗位信息、指导服务，为学生提供全周期、个性化、互动性的就 业服务。人社部门要加强与教育部门、高校的沟通衔接，积极组 织公共就业人才服务进校园等专项活动，全面梳理高校毕业生就 业创业政策，形成政策清单（含政策名称、政策内容、补贴标准、 申请条件及资料、受理机构等）、服务清单（含服务项目、服务 对象、服务内容等）和经办机构联络清单（含机构名称、办公地 址、联系电话、经办项目等），向毕业生普遍推送。加强就业信 息精准投放，积极运用大数据技术促进供需智能匹配。对公共就 业创业服务机构和高校开展的招聘活动和创业服务，按规定给予 一定补贴。将留学返晋人员、港澳台青年全面纳入公共就业人才 服务体系，同等提供就业创业服务。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05"/>
        </w:tabs>
        <w:bidi w:val="0"/>
        <w:spacing w:before="0" w:after="0" w:line="610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（六）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充分发挥人力资源市场作用。全面贯彻实施《人力资 源市场暂行条例》，进一步健全统一规范的人力资源市场体系， 充分发挥市场在实现人才流动中的主渠道作用。大力发展人力资 源服务业，支持发展专业化、行业化人力资源服务机构。鼓励引 导各级人力资源服务机构积极参与，主动面向市场、紧贴高校毕 业生就业需求创新服务模式。健全招聘信息平台和智能化人力资 源市场，实现求职招聘全程信息化管理。采取政府购买服务的方 式，支持符合条件的人力资源服务机构为高校毕业生举办专场招 聘会，提供岗前培训、人才测评、就业创业指导、就业咨询等公 共就业创业服务。健全人力资源市场供求信息发布制度，及时发 布职业供求、市场工资指导价位等信息，编制本地区急需紧缺人 才目录并加大宣传推介，提高人力资源市场供求匹配效率。加强 区域性、行业性人力资源市场交流合作，推动政策互通、信息共 享。推进流动人员人事档案信息化建设。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51"/>
        </w:tabs>
        <w:bidi w:val="0"/>
        <w:spacing w:before="0" w:after="0" w:line="579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（七）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加大职业技能培训力度。将有培训需求的高校毕业生 纳入职业技能提升行动对象范围，对接就业意向和行业领域及产 业发展需求，提供有针对性、多样化的培训项目，提升其专业技 能水平和社会适应能力，并按规定落实培训补贴政策。对其中的 建档立卡贫困家庭、城乡低保家庭、零就业家庭高校毕业生，在 培训期间按照每人每天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</w:rPr>
        <w:t>元的标准从就业补助资金中给予生活 费补贴。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6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三、强化就业权益保护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774"/>
        </w:tabs>
        <w:bidi w:val="0"/>
        <w:spacing w:before="0" w:after="0" w:line="579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（八）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简化就业手续。深入贯彻落实《关于全面调整放宽户 口迁移政策的通知》（晋政办发〔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33</w:t>
      </w:r>
      <w:r>
        <w:rPr>
          <w:color w:val="000000"/>
          <w:spacing w:val="0"/>
          <w:w w:val="100"/>
          <w:position w:val="0"/>
          <w:shd w:val="clear" w:color="auto" w:fill="auto"/>
        </w:rPr>
        <w:t>号），全面放开对 高校毕业生、职业院校毕业生、留学归国人员的落户限制。实行 户口迁移“一站式”办理，进一步简化落户手续。全面推广山西 公安“一网通一次办”服务群众企业平台，实现户籍业务网上申 请办理。高校可根据实际情况决定是否安排毕业体检，有条件的 地方可建立入职定点体检和体检结果互认机制，尽力避免手续繁 琐、重复体检。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（九）加强招聘领域监管。加强对用人单位和人力资源服务 机构招聘行为的监管。各级公共就业服务机构、高校、人力资源 服务机构在开展的招聘活动中，要严格审核，禁止招聘信息中含 有性别、民族、宗教信仰、地域等歧视性内容，指导用人单位根 据岗位需求合理制定招聘条件，对同等学历不同培养方式的高校 毕业生提供同等就业机会。持续开展人力资源市场秩序清理整顿 专项执法检查、大学生劳动权益专项检查。健全多部门执法联动 机制，严肃查处“黑中介”、虚假招聘、违规检测乙肝项目等违 法行为。严厉打击以求职、就业创业为名义的信贷陷阱和传销、 诈骗等违法犯罪活动。结合全省打击“盗抢骗”犯罪专项行动、 打击电信诈骗犯罪专项行动等，开展防范打击诈骗类专项整治。 坚持情报导侦工作思路，充分运用网上监测巡查、舆情分析、社 会举报等手段，重点发现诱骗毕业生参与传销的线索，破获一批 传销案件。开展防骗防传销宣传活动，发布预警提示信息，通报 典型案例，普及防范常识。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（十）规范就业签约。高校要严格执行“四不准”规定，不 准以任何方式强迫毕业生签订就业协议和劳动合同，不准将毕业 证书、学位证书发放与毕业生签约挂钩，不准以户档托管为由劝 说毕业生签订虚假就业协议，不准将毕业生顶岗实习、见习证明 材料作为就业证明材料。人力资源服务机构、劳务派遣机构等不 得参与签订不实就业协议。用人单位不得签订虚假就业协议，不 得出具虚假用人证明，不得随意违约。各级教育、人社部门要加 强高校毕业生就业统计核查，健全就业状况反馈、评估机制，真 实反映就业情况。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619" w:lineRule="exact"/>
        <w:ind w:left="66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</w:rPr>
        <w:t>四、全力做好兜底保障</w:t>
      </w:r>
      <w:bookmarkEnd w:id="3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17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（十一）扩大见习规模。全面推进三年五万青年见习计划， 及早摸排锁定有见习需求的高校毕业生、中职毕业生和失业青 年，有针对性地开发就业见习岗位，做好见习精准对接服务，帮 助他们获得实践机会。对其中建档立卡贫困家庭、城乡低保家庭 和零就业家庭高校毕业生，以及无就业经历的青年，优先提供见 习机会。加强见习管理和资金监管、做好见习期满跟踪服务。对 见习期满留用率达到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50%</w:t>
      </w:r>
      <w:r>
        <w:rPr>
          <w:color w:val="000000"/>
          <w:spacing w:val="0"/>
          <w:w w:val="100"/>
          <w:position w:val="0"/>
          <w:shd w:val="clear" w:color="auto" w:fill="auto"/>
        </w:rPr>
        <w:t>以上的见习单位，按规定提高见习补贴 标准。根据援疆工作安排，结合受援地需求，组织一批符合条件 的人员到我省参加就业见习。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23" w:lineRule="exact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（十二）做好困难帮扶。将求职创业补贴对象范围扩大到中 等职业学校（含技工院校）符合条件的困难毕业生，补贴时限从 目前的毕业年度调整为毕业学年，补贴发放工作在毕业学年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>月底前完成。对民办高校毕业生符合条件的，要确保同等享受政 策。人社、教育和财政部门要统筹做好政策申办、凭证简化、资 金安排等工作，确保补贴及时发放到位。各高校、各级人社部门 要强化对家庭经济困难和就业困难毕业生等特殊群体的帮扶，对 建档立卡贫困家庭、残疾以及就业困难少数民族毕业生、长期失 业青年实施“一对一”援助，量身定制求职就业计划，及时提供 个性化指导和岗位推荐。在深度贫困地区开展送岗位上门活动， 集中帮扶高校毕业生就业。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622" w:lineRule="exact"/>
        <w:ind w:left="66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</w:rPr>
        <w:t>五、狠抓工作责任落实</w:t>
      </w:r>
      <w:bookmarkEnd w:id="4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（十三）加强组织领导。各地要坚持以人民为中心的指导思 想，把做好高校毕业生就业创业工作作为重要政治责任，健全就 业工作目标责任制，结合实际细化工作举措，加强工作督导和考 核，确保高校毕业生就业形势总体稳定。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800"/>
        <w:jc w:val="left"/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2033" w:right="1550" w:bottom="1740" w:left="1502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（十四）强化部门协同。人社部门要加强统筹谋划和统计监 测，协调各方推动工作开展。教育部门和高校要落实就业工作“一 把手”工程，确保“机构、场地、人员、经费”四到位。公安、 财政、银行等部门要发挥职能优势，积极出台促进高校毕业生就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业创业政策措施。各部门密切协作，信息共享，健全涵盖学校内 外各阶段、求职就业各环节、就业创业全过程的服务体系。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（十五）抓实政策落地。优化流程、精简凭证，凡可联网查 询或承诺保证事项，一律不再要求出具证明。依托“民生山西”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APP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hd w:val="clear" w:color="auto" w:fill="auto"/>
        </w:rPr>
        <w:t>公共就业服务信息平台等，加快推进政策申请、审核、发 放全程信息化。综合运用人力资源市场供求监测、失业动态监测、 大数据分析等手段，密切关注和跟踪高校毕业生就业形势变化， 加强分析研判和政策储备，及时采取针对性举措。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20" w:line="622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（十六）加强宣传引导。深入学习贯彻习近平总书记关于新 时代青年成长成才的重要论述，教育引导大学生树立正确择业 观，主动提升就业能力，鼓励其到祖国最需要的地方和基层一线 建功立业。培育弘扬奋斗精神、劳动精神、工匠精神，树立一批 就业创业先进典型。加强舆情监测，做好舆论引导，主动回应社 会关切，稳定就业预期，营造全社会关心支持高校毕业生就业创 业的良好氛围。</w:t>
      </w:r>
    </w:p>
    <w:p>
      <w:pPr>
        <w:widowControl w:val="0"/>
        <w:jc w:val="center"/>
        <w:rPr>
          <w:sz w:val="2"/>
          <w:szCs w:val="2"/>
        </w:rPr>
        <w:sectPr>
          <w:footerReference r:id="rId10" w:type="default"/>
          <w:footerReference r:id="rId11" w:type="even"/>
          <w:footnotePr>
            <w:numFmt w:val="decimal"/>
          </w:footnotePr>
          <w:type w:val="continuous"/>
          <w:pgSz w:w="11900" w:h="16840"/>
          <w:pgMar w:top="2033" w:right="1550" w:bottom="1740" w:left="1502" w:header="1605" w:footer="3" w:gutter="0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4023360" cy="1731010"/>
            <wp:effectExtent l="0" t="0" r="0" b="635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utre 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framePr w:w="338" w:h="389" w:wrap="around" w:vAnchor="margin" w:hAnchor="page" w:x="8557" w:y="40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行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1821180</wp:posOffset>
            </wp:positionH>
            <wp:positionV relativeFrom="margin">
              <wp:posOffset>0</wp:posOffset>
            </wp:positionV>
            <wp:extent cx="1554480" cy="1554480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hape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4112260</wp:posOffset>
            </wp:positionH>
            <wp:positionV relativeFrom="margin">
              <wp:posOffset>36830</wp:posOffset>
            </wp:positionV>
            <wp:extent cx="1530350" cy="1511935"/>
            <wp:effectExtent l="0" t="0" r="8890" b="12065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ape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205740" simplePos="0" relativeHeight="62915584" behindDoc="1" locked="0" layoutInCell="1" allowOverlap="1">
            <wp:simplePos x="0" y="0"/>
            <wp:positionH relativeFrom="page">
              <wp:posOffset>3618230</wp:posOffset>
            </wp:positionH>
            <wp:positionV relativeFrom="margin">
              <wp:posOffset>1961515</wp:posOffset>
            </wp:positionV>
            <wp:extent cx="1822450" cy="1627505"/>
            <wp:effectExtent l="0" t="0" r="6350" b="3175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ape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3252470</wp:posOffset>
            </wp:positionH>
            <wp:positionV relativeFrom="margin">
              <wp:posOffset>1974850</wp:posOffset>
            </wp:positionV>
            <wp:extent cx="2170430" cy="1597025"/>
            <wp:effectExtent l="0" t="0" r="8890" b="3175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hape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erReference r:id="rId12" w:type="default"/>
          <w:footerReference r:id="rId13" w:type="even"/>
          <w:footnotePr>
            <w:numFmt w:val="decimal"/>
          </w:footnotePr>
          <w:pgSz w:w="11900" w:h="16840"/>
          <w:pgMar w:top="2332" w:right="2170" w:bottom="1426" w:left="2321" w:header="1904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60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332" w:right="0" w:bottom="2332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332" w:right="6727" w:bottom="2332" w:left="232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（此件主动公开）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810385" cy="567055"/>
            <wp:effectExtent l="0" t="0" r="3175" b="12065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utre 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4" w:type="default"/>
      <w:footerReference r:id="rId16" w:type="default"/>
      <w:headerReference r:id="rId15" w:type="even"/>
      <w:footerReference r:id="rId17" w:type="even"/>
      <w:footnotePr>
        <w:numFmt w:val="decimal"/>
      </w:footnotePr>
      <w:pgSz w:w="11900" w:h="16840"/>
      <w:pgMar w:top="15224" w:right="1702" w:bottom="723" w:left="7347" w:header="0" w:footer="295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9685655</wp:posOffset>
              </wp:positionV>
              <wp:extent cx="57594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97.2pt;margin-top:762.65pt;height:9.7pt;width:45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fDHqxtgAAAANAQAADwAAAAAAAAABACAAAAAiAAAAZHJz&#10;L2Rvd25yZXYueG1sUEsBAhQAFAAAAAgAh07iQJidk+ySAQAAIQMAAA4AAAAAAAAAAQAgAAAAJw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5767705</wp:posOffset>
              </wp:positionH>
              <wp:positionV relativeFrom="page">
                <wp:posOffset>9680575</wp:posOffset>
              </wp:positionV>
              <wp:extent cx="575945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54.15pt;margin-top:762.25pt;height:9.7pt;width:45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hghIMNgAAAANAQAADwAAAAAAAAABACAAAAAiAAAAZHJzL2Rv&#10;d25yZXYueG1sUEsBAhQAFAAAAAgAh07iQNJHxGmPAQAAIQ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9685655</wp:posOffset>
              </wp:positionV>
              <wp:extent cx="575945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97.2pt;margin-top:762.65pt;height:9.7pt;width:45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8MerG2AAAAA0BAAAPAAAAAAAAAAEAIAAAACIAAABkcnMvZG93&#10;bnJldi54bWxQSwECFAAUAAAACACHTuJATS9NPY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5751830</wp:posOffset>
              </wp:positionH>
              <wp:positionV relativeFrom="page">
                <wp:posOffset>9698990</wp:posOffset>
              </wp:positionV>
              <wp:extent cx="575945" cy="1231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52.9pt;margin-top:763.7pt;height:9.7pt;width:45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FMUbiXZAAAADQEAAA8AAAAAAAAAAQAgAAAAIgAAAGRycy9k&#10;b3ducmV2LnhtbFBLAQIUABQAAAAIAIdO4kAH9Rq4jwEAACE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1495425</wp:posOffset>
              </wp:positionH>
              <wp:positionV relativeFrom="page">
                <wp:posOffset>9652000</wp:posOffset>
              </wp:positionV>
              <wp:extent cx="397510" cy="1231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117.75pt;margin-top:760pt;height:9.7pt;width:3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GWzKr3XAAAADQEAAA8AAAAAAAAAAQAgAAAAIgAAAGRycy9kb3du&#10;cmV2LnhtbFBLAQIUABQAAAAIAIdO4kBQDy8YjgEAACE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1495425</wp:posOffset>
              </wp:positionH>
              <wp:positionV relativeFrom="page">
                <wp:posOffset>9652000</wp:posOffset>
              </wp:positionV>
              <wp:extent cx="397510" cy="1231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117.75pt;margin-top:760pt;height:9.7pt;width:3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GWzKr3XAAAADQEAAA8AAAAAAAAAAQAgAAAAIgAAAGRycy9kb3du&#10;cmV2LnhtbFBLAQIUABQAAAAIAIdO4kCfvJ0T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6041390</wp:posOffset>
              </wp:positionH>
              <wp:positionV relativeFrom="page">
                <wp:posOffset>9724390</wp:posOffset>
              </wp:positionV>
              <wp:extent cx="137160" cy="11874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475.7pt;margin-top:765.7pt;height:9.35pt;width:1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LnvLXAAAADQEAAA8AAAAAAAAAAQAgAAAAIgAAAGRycy9kb3du&#10;cmV2LnhtbFBLAQIUABQAAAAIAIdO4kC/BO5y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6041390</wp:posOffset>
              </wp:positionH>
              <wp:positionV relativeFrom="page">
                <wp:posOffset>9724390</wp:posOffset>
              </wp:positionV>
              <wp:extent cx="137160" cy="11874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75.7pt;margin-top:765.7pt;height:9.35pt;width:1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LnvLXAAAADQEAAA8AAAAAAAAAAQAgAAAAIgAAAGRycy9kb3du&#10;cmV2LnhtbFBLAQIUABQAAAAIAIdO4kD+gdJ4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1240790</wp:posOffset>
              </wp:positionH>
              <wp:positionV relativeFrom="page">
                <wp:posOffset>9283065</wp:posOffset>
              </wp:positionV>
              <wp:extent cx="5303520" cy="17843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3520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8352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山西省人力资源和社会保障厅办公室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2019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17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日印发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97.7pt;margin-top:730.95pt;height:14.05pt;width:417.6pt;mso-position-horizontal-relative:page;mso-position-vertical-relative:page;z-index:-440400896;mso-width-relative:page;mso-height-relative:page;" filled="f" stroked="f" coordsize="21600,21600" o:gfxdata="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LJRtavYAAAADgEAAA8AAAAAAAAAAQAgAAAAIgAAAGRycy9kb3ducmV2&#10;LnhtbFBLAQIUABQAAAAIAIdO4kB6p5N5igEAABgDAAAOAAAAAAAAAAEAIAAAACc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8352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山西省人力资源和社会保障厅办公室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2019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年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月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17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日印发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9577705</wp:posOffset>
              </wp:positionV>
              <wp:extent cx="5609590" cy="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959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29" o:spid="_x0000_s1026" o:spt="32" type="#_x0000_t32" style="position:absolute;left:0pt;margin-left:81.5pt;margin-top:754.15pt;height:0pt;width:441.7pt;mso-position-horizontal-relative:page;mso-position-vertical-relative:page;z-index:-503315456;mso-width-relative:page;mso-height-relative:page;" filled="f" stroked="t" coordsize="21600,21600" o:gfxdata="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D99KaLYAAAADgEAAA8AAAAAAAAAAQAgAAAAIgAAAGRycy9kb3ducmV2&#10;LnhtbFBLAQIUABQAAAAIAIdO4kCdSDwpigEAAA4DAAAOAAAAAAAAAAEAIAAAACcBAABkcnMvZTJv&#10;RG9jLnhtbFBLBQYAAAAABgAGAFkBAAAj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1240790</wp:posOffset>
              </wp:positionH>
              <wp:positionV relativeFrom="page">
                <wp:posOffset>9283065</wp:posOffset>
              </wp:positionV>
              <wp:extent cx="5303520" cy="17843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3520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8352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山西省人力资源和社会保障厅办公室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2019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17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日印发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97.7pt;margin-top:730.95pt;height:14.05pt;width:417.6pt;mso-position-horizontal-relative:page;mso-position-vertical-relative:page;z-index:-440400896;mso-width-relative:page;mso-height-relative:page;" filled="f" stroked="f" coordsize="21600,21600" o:gfxdata="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slG1q9gAAAAOAQAADwAAAAAAAAABACAAAAAiAAAAZHJzL2Rvd25yZXYu&#10;eG1sUEsBAhQAFAAAAAgAh07iQM4sRs+JAQAAGAMAAA4AAAAAAAAAAQAgAAAAJw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8352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山西省人力资源和社会保障厅办公室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2019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年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月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17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日印发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9577705</wp:posOffset>
              </wp:positionV>
              <wp:extent cx="5609590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959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2" o:spid="_x0000_s1026" o:spt="32" type="#_x0000_t32" style="position:absolute;left:0pt;margin-left:81.5pt;margin-top:754.15pt;height:0pt;width:441.7pt;mso-position-horizontal-relative:page;mso-position-vertical-relative:page;z-index:-503315456;mso-width-relative:page;mso-height-relative:page;" filled="f" stroked="t" coordsize="21600,21600" o:gfxdata="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D99KaLYAAAADgEAAA8AAAAAAAAAAQAgAAAAIgAAAGRycy9kb3ducmV2&#10;LnhtbFBLAQIUABQAAAAIAIdO4kCaaDw2igEAAA4DAAAOAAAAAAAAAAEAIAAAACcBAABkcnMvZTJv&#10;RG9jLnhtbFBLBQYAAAAABgAGAFkBAAAj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C591761"/>
    <w:rsid w:val="79D451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2"/>
    <w:link w:val="5"/>
    <w:uiPriority w:val="0"/>
    <w:rPr>
      <w:rFonts w:ascii="宋体" w:hAnsi="宋体" w:eastAsia="宋体" w:cs="宋体"/>
      <w:color w:val="B70E1E"/>
      <w:sz w:val="76"/>
      <w:szCs w:val="76"/>
      <w:u w:val="none"/>
      <w:lang w:val="zh-CN" w:eastAsia="zh-CN" w:bidi="zh-CN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FFFFFF"/>
      <w:spacing w:before="660" w:line="1001" w:lineRule="exact"/>
    </w:pPr>
    <w:rPr>
      <w:rFonts w:ascii="宋体" w:hAnsi="宋体" w:eastAsia="宋体" w:cs="宋体"/>
      <w:color w:val="B70E1E"/>
      <w:sz w:val="76"/>
      <w:szCs w:val="76"/>
      <w:u w:val="none"/>
      <w:lang w:val="zh-CN" w:eastAsia="zh-CN" w:bidi="zh-CN"/>
    </w:rPr>
  </w:style>
  <w:style w:type="character" w:customStyle="1" w:styleId="6">
    <w:name w:val="Body text|1_"/>
    <w:basedOn w:val="2"/>
    <w:link w:val="7"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FFFFFF"/>
      <w:spacing w:line="427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8">
    <w:name w:val="Heading #1|1_"/>
    <w:basedOn w:val="2"/>
    <w:link w:val="9"/>
    <w:qFormat/>
    <w:uiPriority w:val="0"/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FFFFFF"/>
      <w:spacing w:after="540" w:line="59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character" w:customStyle="1" w:styleId="10">
    <w:name w:val="Header or footer|2_"/>
    <w:basedOn w:val="2"/>
    <w:link w:val="11"/>
    <w:qFormat/>
    <w:uiPriority w:val="0"/>
    <w:rPr>
      <w:sz w:val="20"/>
      <w:szCs w:val="20"/>
      <w:u w:val="none"/>
      <w:lang w:val="zh-CN" w:eastAsia="zh-CN" w:bidi="zh-CN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FFFFFF"/>
    </w:pPr>
    <w:rPr>
      <w:sz w:val="20"/>
      <w:szCs w:val="20"/>
      <w:u w:val="none"/>
      <w:lang w:val="zh-CN" w:eastAsia="zh-CN" w:bidi="zh-CN"/>
    </w:rPr>
  </w:style>
  <w:style w:type="character" w:customStyle="1" w:styleId="12">
    <w:name w:val="Heading #2|1_"/>
    <w:basedOn w:val="2"/>
    <w:link w:val="13"/>
    <w:uiPriority w:val="0"/>
    <w:rPr>
      <w:rFonts w:ascii="宋体" w:hAnsi="宋体" w:eastAsia="宋体" w:cs="宋体"/>
      <w:b/>
      <w:bCs/>
      <w:sz w:val="30"/>
      <w:szCs w:val="30"/>
      <w:u w:val="none"/>
      <w:lang w:val="zh-CN" w:eastAsia="zh-CN" w:bidi="zh-CN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FFFFFF"/>
      <w:spacing w:line="615" w:lineRule="exact"/>
      <w:ind w:left="650"/>
      <w:outlineLvl w:val="1"/>
    </w:pPr>
    <w:rPr>
      <w:rFonts w:ascii="宋体" w:hAnsi="宋体" w:eastAsia="宋体" w:cs="宋体"/>
      <w:b/>
      <w:bCs/>
      <w:sz w:val="30"/>
      <w:szCs w:val="30"/>
      <w:u w:val="none"/>
      <w:lang w:val="zh-CN" w:eastAsia="zh-CN" w:bidi="zh-CN"/>
    </w:rPr>
  </w:style>
  <w:style w:type="character" w:customStyle="1" w:styleId="14">
    <w:name w:val="Picture caption|1_"/>
    <w:basedOn w:val="2"/>
    <w:link w:val="15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5">
    <w:name w:val="Picture caption|1"/>
    <w:basedOn w:val="1"/>
    <w:link w:val="14"/>
    <w:qFormat/>
    <w:uiPriority w:val="0"/>
    <w:pPr>
      <w:widowControl w:val="0"/>
      <w:shd w:val="clear" w:color="auto" w:fill="FFFFFF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6.jpeg"/><Relationship Id="rId23" Type="http://schemas.openxmlformats.org/officeDocument/2006/relationships/image" Target="media/image5.jpeg"/><Relationship Id="rId22" Type="http://schemas.openxmlformats.org/officeDocument/2006/relationships/image" Target="media/image4.jpeg"/><Relationship Id="rId21" Type="http://schemas.openxmlformats.org/officeDocument/2006/relationships/image" Target="media/image3.jpeg"/><Relationship Id="rId20" Type="http://schemas.openxmlformats.org/officeDocument/2006/relationships/image" Target="media/image2.jpe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2021-07-01T02:54:00Z</dcterms:created>
  <dc:creator>lenovo</dc:creator>
  <cp:lastModifiedBy>lenovo</cp:lastModifiedBy>
  <dcterms:modified xsi:type="dcterms:W3CDTF">2021-07-01T07:09:16Z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