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500" w:lineRule="exact"/>
        <w:jc w:val="center"/>
        <w:rPr>
          <w:rFonts w:ascii="Times New Roman" w:hAnsi="Times New Roman" w:eastAsia="方正小标宋简体" w:cs="Times New Roman"/>
          <w:color w:val="auto"/>
          <w:kern w:val="0"/>
          <w:sz w:val="36"/>
          <w:szCs w:val="36"/>
          <w:lang w:bidi="ar"/>
        </w:rPr>
      </w:pPr>
      <w:bookmarkStart w:id="0" w:name="_GoBack"/>
      <w:bookmarkEnd w:id="0"/>
      <w:r>
        <w:rPr>
          <w:rFonts w:hint="eastAsia" w:ascii="Times New Roman" w:hAnsi="Times New Roman" w:eastAsia="方正小标宋简体" w:cs="Times New Roman"/>
          <w:color w:val="auto"/>
          <w:kern w:val="0"/>
          <w:sz w:val="36"/>
          <w:szCs w:val="36"/>
          <w:lang w:eastAsia="zh-CN" w:bidi="ar"/>
        </w:rPr>
        <w:t>中阳</w:t>
      </w:r>
      <w:r>
        <w:rPr>
          <w:rFonts w:hint="default" w:ascii="Times New Roman" w:hAnsi="Times New Roman" w:eastAsia="方正小标宋简体" w:cs="Times New Roman"/>
          <w:color w:val="auto"/>
          <w:kern w:val="0"/>
          <w:sz w:val="36"/>
          <w:szCs w:val="36"/>
          <w:lang w:bidi="ar"/>
        </w:rPr>
        <w:t>县</w:t>
      </w:r>
      <w:r>
        <w:rPr>
          <w:rFonts w:hint="eastAsia" w:ascii="Times New Roman" w:hAnsi="Times New Roman" w:eastAsia="方正小标宋简体" w:cs="Times New Roman"/>
          <w:color w:val="auto"/>
          <w:kern w:val="0"/>
          <w:sz w:val="36"/>
          <w:szCs w:val="36"/>
          <w:lang w:val="en-US" w:eastAsia="zh-CN" w:bidi="ar"/>
        </w:rPr>
        <w:t>2024</w:t>
      </w:r>
      <w:r>
        <w:rPr>
          <w:rFonts w:hint="default" w:ascii="Times New Roman" w:hAnsi="Times New Roman" w:eastAsia="方正小标宋简体" w:cs="Times New Roman"/>
          <w:color w:val="auto"/>
          <w:kern w:val="0"/>
          <w:sz w:val="36"/>
          <w:szCs w:val="36"/>
          <w:lang w:bidi="ar"/>
        </w:rPr>
        <w:t>年度巩固拓展脱贫攻坚成果和乡村振兴项目库拟入库项目申报分类汇总表</w:t>
      </w:r>
    </w:p>
    <w:p>
      <w:pPr>
        <w:pStyle w:val="6"/>
        <w:ind w:left="0" w:leftChars="0" w:firstLine="240" w:firstLineChars="100"/>
        <w:rPr>
          <w:rFonts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单位（盖章）：</w:t>
      </w:r>
      <w:r>
        <w:rPr>
          <w:rFonts w:hint="eastAsia" w:ascii="Times New Roman" w:hAnsi="Times New Roman" w:cs="Times New Roman"/>
          <w:color w:val="auto"/>
          <w:kern w:val="0"/>
          <w:sz w:val="24"/>
          <w:szCs w:val="24"/>
          <w:lang w:eastAsia="zh-CN" w:bidi="ar"/>
        </w:rPr>
        <w:t>中阳县林业局</w:t>
      </w:r>
      <w:r>
        <w:rPr>
          <w:rFonts w:ascii="Times New Roman" w:hAnsi="Times New Roman" w:eastAsia="宋体" w:cs="Times New Roman"/>
          <w:color w:val="auto"/>
          <w:kern w:val="0"/>
          <w:sz w:val="24"/>
          <w:szCs w:val="24"/>
          <w:lang w:bidi="ar"/>
        </w:rPr>
        <w:t xml:space="preserve">                                                                   </w:t>
      </w:r>
      <w:r>
        <w:rPr>
          <w:rFonts w:hint="default" w:ascii="Times New Roman" w:hAnsi="Times New Roman" w:eastAsia="宋体" w:cs="Times New Roman"/>
          <w:color w:val="auto"/>
          <w:kern w:val="0"/>
          <w:sz w:val="24"/>
          <w:szCs w:val="24"/>
          <w:lang w:bidi="ar"/>
        </w:rPr>
        <w:t xml:space="preserve">单位：万元、个、人 </w:t>
      </w:r>
    </w:p>
    <w:tbl>
      <w:tblPr>
        <w:tblStyle w:val="8"/>
        <w:tblW w:w="4852" w:type="pct"/>
        <w:jc w:val="center"/>
        <w:tblLayout w:type="fixed"/>
        <w:tblCellMar>
          <w:top w:w="0" w:type="dxa"/>
          <w:left w:w="108" w:type="dxa"/>
          <w:bottom w:w="0" w:type="dxa"/>
          <w:right w:w="108" w:type="dxa"/>
        </w:tblCellMar>
      </w:tblPr>
      <w:tblGrid>
        <w:gridCol w:w="523"/>
        <w:gridCol w:w="2957"/>
        <w:gridCol w:w="409"/>
        <w:gridCol w:w="779"/>
        <w:gridCol w:w="838"/>
        <w:gridCol w:w="643"/>
        <w:gridCol w:w="1091"/>
        <w:gridCol w:w="1110"/>
        <w:gridCol w:w="1149"/>
        <w:gridCol w:w="1228"/>
        <w:gridCol w:w="1129"/>
        <w:gridCol w:w="1208"/>
        <w:gridCol w:w="693"/>
      </w:tblGrid>
      <w:tr>
        <w:tblPrEx>
          <w:tblCellMar>
            <w:top w:w="0" w:type="dxa"/>
            <w:left w:w="108" w:type="dxa"/>
            <w:bottom w:w="0" w:type="dxa"/>
            <w:right w:w="108" w:type="dxa"/>
          </w:tblCellMar>
        </w:tblPrEx>
        <w:trPr>
          <w:trHeight w:val="429"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bidi="ar"/>
              </w:rPr>
              <w:t>序号</w:t>
            </w:r>
          </w:p>
        </w:tc>
        <w:tc>
          <w:tcPr>
            <w:tcW w:w="295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bidi="ar"/>
              </w:rPr>
              <w:t>项目类型</w:t>
            </w:r>
          </w:p>
        </w:tc>
        <w:tc>
          <w:tcPr>
            <w:tcW w:w="4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bidi="ar"/>
              </w:rPr>
              <w:t>项目个数</w:t>
            </w:r>
          </w:p>
        </w:tc>
        <w:tc>
          <w:tcPr>
            <w:tcW w:w="226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资金规模和筹资方式</w:t>
            </w:r>
          </w:p>
        </w:tc>
        <w:tc>
          <w:tcPr>
            <w:tcW w:w="6915" w:type="dxa"/>
            <w:gridSpan w:val="6"/>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r>
              <w:rPr>
                <w:rFonts w:hint="eastAsia" w:asciiTheme="minorEastAsia" w:hAnsiTheme="minorEastAsia" w:eastAsiaTheme="minorEastAsia" w:cstheme="minorEastAsia"/>
                <w:color w:val="auto"/>
                <w:sz w:val="18"/>
                <w:szCs w:val="18"/>
              </w:rPr>
              <w:t>受益对象</w:t>
            </w:r>
          </w:p>
        </w:tc>
        <w:tc>
          <w:tcPr>
            <w:tcW w:w="693" w:type="dxa"/>
            <w:vMerge w:val="restart"/>
            <w:tcBorders>
              <w:top w:val="single" w:color="auto" w:sz="4" w:space="0"/>
              <w:left w:val="single" w:color="auto" w:sz="4" w:space="0"/>
              <w:right w:val="single" w:color="auto" w:sz="4" w:space="0"/>
            </w:tcBorders>
            <w:noWrap/>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r>
              <w:rPr>
                <w:rFonts w:hint="eastAsia" w:asciiTheme="minorEastAsia" w:hAnsiTheme="minorEastAsia" w:eastAsiaTheme="minorEastAsia" w:cstheme="minorEastAsia"/>
                <w:color w:val="auto"/>
                <w:kern w:val="0"/>
                <w:sz w:val="18"/>
                <w:szCs w:val="18"/>
                <w:lang w:bidi="ar"/>
              </w:rPr>
              <w:t>备注</w:t>
            </w:r>
          </w:p>
        </w:tc>
      </w:tr>
      <w:tr>
        <w:tblPrEx>
          <w:tblCellMar>
            <w:top w:w="0" w:type="dxa"/>
            <w:left w:w="108" w:type="dxa"/>
            <w:bottom w:w="0" w:type="dxa"/>
            <w:right w:w="108" w:type="dxa"/>
          </w:tblCellMar>
        </w:tblPrEx>
        <w:trPr>
          <w:trHeight w:val="394" w:hRule="atLeast"/>
          <w:jc w:val="center"/>
        </w:trPr>
        <w:tc>
          <w:tcPr>
            <w:tcW w:w="523" w:type="dxa"/>
            <w:vMerge w:val="continue"/>
            <w:tcBorders>
              <w:left w:val="single" w:color="000000" w:sz="4" w:space="0"/>
              <w:right w:val="single" w:color="000000" w:sz="4" w:space="0"/>
            </w:tcBorders>
            <w:noWrap/>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p>
        </w:tc>
        <w:tc>
          <w:tcPr>
            <w:tcW w:w="2957" w:type="dxa"/>
            <w:vMerge w:val="continue"/>
            <w:tcBorders>
              <w:left w:val="single" w:color="000000" w:sz="4" w:space="0"/>
              <w:right w:val="single" w:color="000000" w:sz="4" w:space="0"/>
            </w:tcBorders>
            <w:noWrap/>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p>
        </w:tc>
        <w:tc>
          <w:tcPr>
            <w:tcW w:w="409" w:type="dxa"/>
            <w:vMerge w:val="continue"/>
            <w:tcBorders>
              <w:left w:val="single" w:color="000000" w:sz="4" w:space="0"/>
              <w:right w:val="single" w:color="000000" w:sz="4" w:space="0"/>
            </w:tcBorders>
            <w:noWrap w:val="0"/>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p>
        </w:tc>
        <w:tc>
          <w:tcPr>
            <w:tcW w:w="779" w:type="dxa"/>
            <w:vMerge w:val="restart"/>
            <w:tcBorders>
              <w:top w:val="single" w:color="000000" w:sz="4" w:space="0"/>
              <w:left w:val="single" w:color="000000" w:sz="4" w:space="0"/>
              <w:right w:val="single" w:color="000000" w:sz="4" w:space="0"/>
            </w:tcBorders>
            <w:noWrap/>
            <w:vAlign w:val="center"/>
          </w:tcPr>
          <w:p>
            <w:pPr>
              <w:widowControl/>
              <w:spacing w:line="2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bidi="ar"/>
              </w:rPr>
              <w:t>项目预算总投资</w:t>
            </w:r>
          </w:p>
        </w:tc>
        <w:tc>
          <w:tcPr>
            <w:tcW w:w="148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w:t>
            </w:r>
          </w:p>
        </w:tc>
        <w:tc>
          <w:tcPr>
            <w:tcW w:w="1091" w:type="dxa"/>
            <w:vMerge w:val="restart"/>
            <w:tcBorders>
              <w:top w:val="single" w:color="000000" w:sz="4" w:space="0"/>
              <w:left w:val="single" w:color="000000" w:sz="4" w:space="0"/>
              <w:right w:val="single" w:color="auto" w:sz="4" w:space="0"/>
            </w:tcBorders>
            <w:noWrap/>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r>
              <w:rPr>
                <w:rFonts w:hint="eastAsia" w:asciiTheme="minorEastAsia" w:hAnsiTheme="minorEastAsia" w:eastAsiaTheme="minorEastAsia" w:cstheme="minorEastAsia"/>
                <w:color w:val="auto"/>
                <w:kern w:val="0"/>
                <w:sz w:val="18"/>
                <w:szCs w:val="18"/>
                <w:lang w:bidi="ar"/>
              </w:rPr>
              <w:t>受益村（个）</w:t>
            </w:r>
          </w:p>
        </w:tc>
        <w:tc>
          <w:tcPr>
            <w:tcW w:w="1110" w:type="dxa"/>
            <w:vMerge w:val="restart"/>
            <w:tcBorders>
              <w:top w:val="single" w:color="000000" w:sz="4" w:space="0"/>
              <w:left w:val="single" w:color="000000" w:sz="4" w:space="0"/>
              <w:right w:val="single" w:color="auto" w:sz="4" w:space="0"/>
            </w:tcBorders>
            <w:noWrap/>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r>
              <w:rPr>
                <w:rFonts w:hint="eastAsia" w:asciiTheme="minorEastAsia" w:hAnsiTheme="minorEastAsia" w:eastAsiaTheme="minorEastAsia" w:cstheme="minorEastAsia"/>
                <w:color w:val="auto"/>
                <w:kern w:val="0"/>
                <w:sz w:val="18"/>
                <w:szCs w:val="18"/>
                <w:lang w:bidi="ar"/>
              </w:rPr>
              <w:t>受益户数（户）</w:t>
            </w:r>
          </w:p>
        </w:tc>
        <w:tc>
          <w:tcPr>
            <w:tcW w:w="1149" w:type="dxa"/>
            <w:vMerge w:val="restart"/>
            <w:tcBorders>
              <w:top w:val="single" w:color="000000" w:sz="4" w:space="0"/>
              <w:left w:val="single" w:color="000000" w:sz="4" w:space="0"/>
              <w:right w:val="single" w:color="auto" w:sz="4" w:space="0"/>
            </w:tcBorders>
            <w:noWrap/>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r>
              <w:rPr>
                <w:rFonts w:hint="eastAsia" w:asciiTheme="minorEastAsia" w:hAnsiTheme="minorEastAsia" w:eastAsiaTheme="minorEastAsia" w:cstheme="minorEastAsia"/>
                <w:color w:val="auto"/>
                <w:kern w:val="0"/>
                <w:sz w:val="18"/>
                <w:szCs w:val="18"/>
                <w:lang w:bidi="ar"/>
              </w:rPr>
              <w:t>受益人口数（人）</w:t>
            </w:r>
          </w:p>
        </w:tc>
        <w:tc>
          <w:tcPr>
            <w:tcW w:w="3565" w:type="dxa"/>
            <w:gridSpan w:val="3"/>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r>
              <w:rPr>
                <w:rFonts w:hint="eastAsia" w:asciiTheme="minorEastAsia" w:hAnsiTheme="minorEastAsia" w:eastAsiaTheme="minorEastAsia" w:cstheme="minorEastAsia"/>
                <w:color w:val="auto"/>
                <w:sz w:val="18"/>
                <w:szCs w:val="18"/>
              </w:rPr>
              <w:t>其中</w:t>
            </w:r>
          </w:p>
        </w:tc>
        <w:tc>
          <w:tcPr>
            <w:tcW w:w="693" w:type="dxa"/>
            <w:vMerge w:val="continue"/>
            <w:tcBorders>
              <w:left w:val="single" w:color="auto" w:sz="4" w:space="0"/>
              <w:right w:val="single" w:color="auto" w:sz="4" w:space="0"/>
            </w:tcBorders>
            <w:noWrap/>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p>
        </w:tc>
      </w:tr>
      <w:tr>
        <w:tblPrEx>
          <w:tblCellMar>
            <w:top w:w="0" w:type="dxa"/>
            <w:left w:w="108" w:type="dxa"/>
            <w:bottom w:w="0" w:type="dxa"/>
            <w:right w:w="108" w:type="dxa"/>
          </w:tblCellMar>
        </w:tblPrEx>
        <w:trPr>
          <w:trHeight w:val="1422"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hint="eastAsia" w:asciiTheme="minorEastAsia" w:hAnsiTheme="minorEastAsia" w:eastAsiaTheme="minorEastAsia" w:cstheme="minorEastAsia"/>
                <w:color w:val="auto"/>
                <w:sz w:val="18"/>
                <w:szCs w:val="18"/>
              </w:rPr>
            </w:pPr>
          </w:p>
        </w:tc>
        <w:tc>
          <w:tcPr>
            <w:tcW w:w="295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hint="eastAsia" w:asciiTheme="minorEastAsia" w:hAnsiTheme="minorEastAsia" w:eastAsiaTheme="minorEastAsia" w:cstheme="minorEastAsia"/>
                <w:color w:val="auto"/>
                <w:sz w:val="18"/>
                <w:szCs w:val="18"/>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Theme="minorEastAsia" w:hAnsiTheme="minorEastAsia" w:eastAsiaTheme="minorEastAsia" w:cstheme="minorEastAsia"/>
                <w:color w:val="auto"/>
                <w:sz w:val="18"/>
                <w:szCs w:val="18"/>
              </w:rPr>
            </w:pPr>
          </w:p>
        </w:tc>
        <w:tc>
          <w:tcPr>
            <w:tcW w:w="779" w:type="dxa"/>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hint="eastAsia" w:asciiTheme="minorEastAsia" w:hAnsiTheme="minorEastAsia" w:eastAsiaTheme="minorEastAsia" w:cstheme="minorEastAsia"/>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r>
              <w:rPr>
                <w:rFonts w:hint="eastAsia" w:asciiTheme="minorEastAsia" w:hAnsiTheme="minorEastAsia" w:eastAsiaTheme="minorEastAsia" w:cstheme="minorEastAsia"/>
                <w:color w:val="auto"/>
                <w:kern w:val="0"/>
                <w:sz w:val="18"/>
                <w:szCs w:val="18"/>
                <w:lang w:bidi="ar"/>
              </w:rPr>
              <w:t>财政</w:t>
            </w:r>
          </w:p>
          <w:p>
            <w:pPr>
              <w:widowControl/>
              <w:spacing w:line="2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bidi="ar"/>
              </w:rPr>
              <w:t>资金</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bidi="ar"/>
              </w:rPr>
              <w:t>其他</w:t>
            </w:r>
            <w:r>
              <w:rPr>
                <w:rFonts w:hint="eastAsia" w:asciiTheme="minorEastAsia" w:hAnsiTheme="minorEastAsia" w:eastAsiaTheme="minorEastAsia" w:cstheme="minorEastAsia"/>
                <w:color w:val="auto"/>
                <w:kern w:val="0"/>
                <w:sz w:val="18"/>
                <w:szCs w:val="18"/>
                <w:lang w:bidi="ar"/>
              </w:rPr>
              <w:br w:type="textWrapping"/>
            </w:r>
            <w:r>
              <w:rPr>
                <w:rFonts w:hint="eastAsia" w:asciiTheme="minorEastAsia" w:hAnsiTheme="minorEastAsia" w:eastAsiaTheme="minorEastAsia" w:cstheme="minorEastAsia"/>
                <w:color w:val="auto"/>
                <w:kern w:val="0"/>
                <w:sz w:val="18"/>
                <w:szCs w:val="18"/>
                <w:lang w:bidi="ar"/>
              </w:rPr>
              <w:t>资金</w:t>
            </w:r>
          </w:p>
        </w:tc>
        <w:tc>
          <w:tcPr>
            <w:tcW w:w="1091" w:type="dxa"/>
            <w:vMerge w:val="continue"/>
            <w:tcBorders>
              <w:left w:val="single" w:color="000000" w:sz="4" w:space="0"/>
              <w:bottom w:val="single" w:color="000000" w:sz="4" w:space="0"/>
              <w:right w:val="single" w:color="auto" w:sz="4" w:space="0"/>
            </w:tcBorders>
            <w:noWrap w:val="0"/>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p>
        </w:tc>
        <w:tc>
          <w:tcPr>
            <w:tcW w:w="1110" w:type="dxa"/>
            <w:vMerge w:val="continue"/>
            <w:tcBorders>
              <w:left w:val="single" w:color="000000" w:sz="4" w:space="0"/>
              <w:bottom w:val="single" w:color="000000" w:sz="4" w:space="0"/>
              <w:right w:val="single" w:color="auto" w:sz="4" w:space="0"/>
            </w:tcBorders>
            <w:noWrap w:val="0"/>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p>
        </w:tc>
        <w:tc>
          <w:tcPr>
            <w:tcW w:w="1149" w:type="dxa"/>
            <w:vMerge w:val="continue"/>
            <w:tcBorders>
              <w:left w:val="single" w:color="000000" w:sz="4" w:space="0"/>
              <w:bottom w:val="single" w:color="000000" w:sz="4" w:space="0"/>
              <w:right w:val="single" w:color="auto" w:sz="4" w:space="0"/>
            </w:tcBorders>
            <w:noWrap w:val="0"/>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r>
              <w:rPr>
                <w:rFonts w:hint="eastAsia" w:asciiTheme="minorEastAsia" w:hAnsiTheme="minorEastAsia" w:eastAsiaTheme="minorEastAsia" w:cstheme="minorEastAsia"/>
                <w:color w:val="auto"/>
                <w:kern w:val="0"/>
                <w:sz w:val="18"/>
                <w:szCs w:val="18"/>
                <w:lang w:bidi="ar"/>
              </w:rPr>
              <w:t>受益脱贫村数（个）</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r>
              <w:rPr>
                <w:rFonts w:hint="eastAsia" w:asciiTheme="minorEastAsia" w:hAnsiTheme="minorEastAsia" w:eastAsiaTheme="minorEastAsia" w:cstheme="minorEastAsia"/>
                <w:color w:val="auto"/>
                <w:kern w:val="0"/>
                <w:sz w:val="18"/>
                <w:szCs w:val="18"/>
                <w:lang w:bidi="ar"/>
              </w:rPr>
              <w:t>受益脱贫户数及防止返贫监测对象户数（户）</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r>
              <w:rPr>
                <w:rFonts w:hint="eastAsia" w:asciiTheme="minorEastAsia" w:hAnsiTheme="minorEastAsia" w:eastAsiaTheme="minorEastAsia" w:cstheme="minorEastAsia"/>
                <w:color w:val="auto"/>
                <w:kern w:val="0"/>
                <w:sz w:val="18"/>
                <w:szCs w:val="18"/>
                <w:lang w:bidi="ar"/>
              </w:rPr>
              <w:t>受益脱贫人口数及防止返贫监测对象人口数（人）</w:t>
            </w:r>
          </w:p>
        </w:tc>
        <w:tc>
          <w:tcPr>
            <w:tcW w:w="693" w:type="dxa"/>
            <w:vMerge w:val="continue"/>
            <w:tcBorders>
              <w:left w:val="single" w:color="auto" w:sz="4" w:space="0"/>
              <w:bottom w:val="single" w:color="000000" w:sz="4" w:space="0"/>
              <w:right w:val="single" w:color="auto" w:sz="4" w:space="0"/>
            </w:tcBorders>
            <w:noWrap w:val="0"/>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18"/>
                <w:szCs w:val="18"/>
                <w:lang w:bidi="ar"/>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color w:val="auto"/>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kern w:val="0"/>
                <w:sz w:val="18"/>
                <w:szCs w:val="18"/>
                <w:lang w:bidi="ar"/>
              </w:rPr>
              <w:t>总  计</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r>
      <w:tr>
        <w:tblPrEx>
          <w:tblCellMar>
            <w:top w:w="0" w:type="dxa"/>
            <w:left w:w="108" w:type="dxa"/>
            <w:bottom w:w="0" w:type="dxa"/>
            <w:right w:w="108" w:type="dxa"/>
          </w:tblCellMar>
        </w:tblPrEx>
        <w:trPr>
          <w:trHeight w:val="592"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color w:val="auto"/>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一、产业发展</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18"/>
                <w:szCs w:val="18"/>
                <w:lang w:val="en-US" w:eastAsia="zh-CN"/>
              </w:rPr>
            </w:pPr>
            <w:r>
              <w:rPr>
                <w:rFonts w:hint="eastAsia" w:asciiTheme="minorEastAsia" w:hAnsiTheme="minorEastAsia" w:eastAsiaTheme="minorEastAsia" w:cstheme="minorEastAsia"/>
                <w:b/>
                <w:color w:val="auto"/>
                <w:sz w:val="18"/>
                <w:szCs w:val="18"/>
                <w:lang w:val="en-US" w:eastAsia="zh-CN"/>
              </w:rPr>
              <w:t>6</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kern w:val="0"/>
                <w:sz w:val="18"/>
                <w:szCs w:val="18"/>
                <w:lang w:val="en-US" w:eastAsia="zh-CN" w:bidi="ar-SA"/>
              </w:rPr>
              <w:t>2307.3</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bCs w:val="0"/>
                <w:color w:val="auto"/>
                <w:kern w:val="0"/>
                <w:sz w:val="18"/>
                <w:szCs w:val="18"/>
                <w:lang w:val="en-US" w:eastAsia="zh-CN" w:bidi="ar-SA"/>
              </w:rPr>
            </w:pPr>
            <w:r>
              <w:rPr>
                <w:rFonts w:hint="eastAsia" w:asciiTheme="minorEastAsia" w:hAnsiTheme="minorEastAsia" w:eastAsiaTheme="minorEastAsia" w:cstheme="minorEastAsia"/>
                <w:b/>
                <w:bCs w:val="0"/>
                <w:color w:val="auto"/>
                <w:kern w:val="0"/>
                <w:sz w:val="18"/>
                <w:szCs w:val="18"/>
                <w:lang w:val="en-US" w:eastAsia="zh-CN" w:bidi="ar-SA"/>
              </w:rPr>
              <w:t>2307.3</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bCs w:val="0"/>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heme="minorEastAsia" w:hAnsiTheme="minorEastAsia" w:eastAsiaTheme="minorEastAsia" w:cstheme="minorEastAsia"/>
                <w:b/>
                <w:bCs w:val="0"/>
                <w:color w:val="auto"/>
                <w:kern w:val="0"/>
                <w:sz w:val="18"/>
                <w:szCs w:val="18"/>
                <w:lang w:val="en-US" w:eastAsia="zh-CN" w:bidi="ar"/>
              </w:rPr>
            </w:pPr>
            <w:r>
              <w:rPr>
                <w:rFonts w:hint="eastAsia" w:asciiTheme="minorEastAsia" w:hAnsiTheme="minorEastAsia" w:eastAsiaTheme="minorEastAsia" w:cstheme="minorEastAsia"/>
                <w:b/>
                <w:bCs w:val="0"/>
                <w:color w:val="auto"/>
                <w:kern w:val="0"/>
                <w:sz w:val="18"/>
                <w:szCs w:val="18"/>
                <w:lang w:val="en-US" w:eastAsia="zh-CN" w:bidi="ar"/>
              </w:rPr>
              <w:t>47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heme="minorEastAsia" w:hAnsiTheme="minorEastAsia" w:eastAsiaTheme="minorEastAsia" w:cstheme="minorEastAsia"/>
                <w:b/>
                <w:bCs w:val="0"/>
                <w:color w:val="auto"/>
                <w:kern w:val="0"/>
                <w:sz w:val="18"/>
                <w:szCs w:val="18"/>
                <w:lang w:val="en-US" w:eastAsia="zh-CN" w:bidi="ar"/>
              </w:rPr>
            </w:pPr>
            <w:r>
              <w:rPr>
                <w:rFonts w:hint="eastAsia" w:asciiTheme="minorEastAsia" w:hAnsiTheme="minorEastAsia" w:eastAsiaTheme="minorEastAsia" w:cstheme="minorEastAsia"/>
                <w:b/>
                <w:bCs w:val="0"/>
                <w:color w:val="auto"/>
                <w:kern w:val="0"/>
                <w:sz w:val="18"/>
                <w:szCs w:val="18"/>
                <w:lang w:val="en-US" w:eastAsia="zh-CN" w:bidi="ar"/>
              </w:rPr>
              <w:t>3114</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8437</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47</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1167</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2862</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r>
      <w:tr>
        <w:tblPrEx>
          <w:tblCellMar>
            <w:top w:w="0" w:type="dxa"/>
            <w:left w:w="108" w:type="dxa"/>
            <w:bottom w:w="0" w:type="dxa"/>
            <w:right w:w="108" w:type="dxa"/>
          </w:tblCellMar>
        </w:tblPrEx>
        <w:trPr>
          <w:trHeight w:val="67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color w:val="auto"/>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1.生产项目</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default" w:asciiTheme="minorEastAsia" w:hAnsiTheme="minorEastAsia" w:eastAsiaTheme="minorEastAsia" w:cstheme="minorEastAsia"/>
                <w:b/>
                <w:color w:val="auto"/>
                <w:sz w:val="18"/>
                <w:szCs w:val="18"/>
                <w:lang w:val="en-US" w:eastAsia="zh-CN"/>
              </w:rPr>
            </w:pPr>
            <w:r>
              <w:rPr>
                <w:rFonts w:hint="eastAsia" w:asciiTheme="minorEastAsia" w:hAnsiTheme="minorEastAsia" w:eastAsiaTheme="minorEastAsia" w:cstheme="minorEastAsia"/>
                <w:b/>
                <w:color w:val="auto"/>
                <w:sz w:val="18"/>
                <w:szCs w:val="18"/>
                <w:lang w:val="en-US" w:eastAsia="zh-CN"/>
              </w:rPr>
              <w:t>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1409.6</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val="0"/>
                <w:bCs/>
                <w:color w:val="auto"/>
                <w:kern w:val="0"/>
                <w:sz w:val="18"/>
                <w:szCs w:val="18"/>
                <w:lang w:val="en-US" w:eastAsia="zh-CN" w:bidi="ar-SA"/>
              </w:rPr>
            </w:pPr>
            <w:r>
              <w:rPr>
                <w:rFonts w:hint="eastAsia" w:asciiTheme="minorEastAsia" w:hAnsiTheme="minorEastAsia" w:eastAsiaTheme="minorEastAsia" w:cstheme="minorEastAsia"/>
                <w:b w:val="0"/>
                <w:bCs/>
                <w:color w:val="auto"/>
                <w:sz w:val="18"/>
                <w:szCs w:val="18"/>
                <w:lang w:val="en-US" w:eastAsia="zh-CN"/>
              </w:rPr>
              <w:t>1409.6</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val="0"/>
                <w:bCs/>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heme="minorEastAsia" w:hAnsiTheme="minorEastAsia" w:eastAsiaTheme="minorEastAsia" w:cstheme="minorEastAsia"/>
                <w:b w:val="0"/>
                <w:bCs/>
                <w:color w:val="auto"/>
                <w:kern w:val="0"/>
                <w:sz w:val="18"/>
                <w:szCs w:val="18"/>
                <w:lang w:val="en-US" w:eastAsia="zh-CN" w:bidi="ar"/>
              </w:rPr>
            </w:pPr>
            <w:r>
              <w:rPr>
                <w:rFonts w:hint="eastAsia" w:asciiTheme="minorEastAsia" w:hAnsiTheme="minorEastAsia" w:eastAsiaTheme="minorEastAsia" w:cstheme="minorEastAsia"/>
                <w:b w:val="0"/>
                <w:bCs/>
                <w:color w:val="auto"/>
                <w:kern w:val="0"/>
                <w:sz w:val="18"/>
                <w:szCs w:val="18"/>
                <w:lang w:val="en-US" w:eastAsia="zh-CN" w:bidi="ar"/>
              </w:rPr>
              <w:t>23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heme="minorEastAsia" w:hAnsiTheme="minorEastAsia" w:eastAsiaTheme="minorEastAsia" w:cstheme="minorEastAsia"/>
                <w:b w:val="0"/>
                <w:bCs/>
                <w:color w:val="auto"/>
                <w:kern w:val="0"/>
                <w:sz w:val="18"/>
                <w:szCs w:val="18"/>
                <w:lang w:val="en-US" w:eastAsia="zh-CN" w:bidi="ar"/>
              </w:rPr>
            </w:pPr>
            <w:r>
              <w:rPr>
                <w:rFonts w:hint="eastAsia" w:asciiTheme="minorEastAsia" w:hAnsiTheme="minorEastAsia" w:eastAsiaTheme="minorEastAsia" w:cstheme="minorEastAsia"/>
                <w:b w:val="0"/>
                <w:bCs/>
                <w:color w:val="auto"/>
                <w:kern w:val="0"/>
                <w:sz w:val="18"/>
                <w:szCs w:val="18"/>
                <w:lang w:val="en-US" w:eastAsia="zh-CN" w:bidi="ar"/>
              </w:rPr>
              <w:t>1114</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3437</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23</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513</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1362</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color w:val="auto"/>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Theme="minorEastAsia" w:hAnsiTheme="minorEastAsia" w:eastAsiaTheme="minorEastAsia" w:cstheme="minorEastAsia"/>
                <w:bCs/>
                <w:color w:val="auto"/>
                <w:kern w:val="0"/>
                <w:sz w:val="18"/>
                <w:szCs w:val="18"/>
                <w:lang w:bidi="ar"/>
              </w:rPr>
            </w:pPr>
            <w:r>
              <w:rPr>
                <w:rFonts w:hint="eastAsia" w:asciiTheme="minorEastAsia" w:hAnsiTheme="minorEastAsia" w:eastAsiaTheme="minorEastAsia" w:cstheme="minorEastAsia"/>
                <w:bCs/>
                <w:color w:val="auto"/>
                <w:sz w:val="18"/>
                <w:szCs w:val="18"/>
              </w:rPr>
              <w:t>2.加工流通项目</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18"/>
                <w:szCs w:val="18"/>
                <w:lang w:val="en-US" w:eastAsia="zh-CN"/>
              </w:rPr>
            </w:pPr>
            <w:r>
              <w:rPr>
                <w:rFonts w:hint="eastAsia" w:asciiTheme="minorEastAsia" w:hAnsiTheme="minorEastAsia" w:eastAsiaTheme="minorEastAsia" w:cstheme="minorEastAsia"/>
                <w:b/>
                <w:color w:val="auto"/>
                <w:sz w:val="18"/>
                <w:szCs w:val="18"/>
                <w:lang w:val="en-US" w:eastAsia="zh-CN"/>
              </w:rPr>
              <w:t>4</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615.71</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val="0"/>
                <w:bCs/>
                <w:color w:val="auto"/>
                <w:kern w:val="0"/>
                <w:sz w:val="18"/>
                <w:szCs w:val="18"/>
                <w:lang w:val="en-US" w:eastAsia="zh-CN" w:bidi="ar-SA"/>
              </w:rPr>
            </w:pPr>
            <w:r>
              <w:rPr>
                <w:rFonts w:hint="eastAsia" w:asciiTheme="minorEastAsia" w:hAnsiTheme="minorEastAsia" w:eastAsiaTheme="minorEastAsia" w:cstheme="minorEastAsia"/>
                <w:b w:val="0"/>
                <w:bCs/>
                <w:color w:val="auto"/>
                <w:sz w:val="18"/>
                <w:szCs w:val="18"/>
                <w:lang w:val="en-US" w:eastAsia="zh-CN"/>
              </w:rPr>
              <w:t>615.71</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val="0"/>
                <w:bCs/>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heme="minorEastAsia" w:hAnsiTheme="minorEastAsia" w:eastAsiaTheme="minorEastAsia" w:cstheme="minorEastAsia"/>
                <w:b w:val="0"/>
                <w:bCs/>
                <w:color w:val="auto"/>
                <w:kern w:val="0"/>
                <w:sz w:val="18"/>
                <w:szCs w:val="18"/>
                <w:lang w:val="en-US" w:eastAsia="zh-CN" w:bidi="ar"/>
              </w:rPr>
            </w:pPr>
            <w:r>
              <w:rPr>
                <w:rFonts w:hint="eastAsia" w:asciiTheme="minorEastAsia" w:hAnsiTheme="minorEastAsia" w:eastAsiaTheme="minorEastAsia" w:cstheme="minorEastAsia"/>
                <w:b w:val="0"/>
                <w:bCs/>
                <w:color w:val="auto"/>
                <w:kern w:val="0"/>
                <w:sz w:val="18"/>
                <w:szCs w:val="18"/>
                <w:lang w:val="en-US" w:eastAsia="zh-CN" w:bidi="ar"/>
              </w:rPr>
              <w:t>42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heme="minorEastAsia" w:hAnsiTheme="minorEastAsia" w:eastAsiaTheme="minorEastAsia" w:cstheme="minorEastAsia"/>
                <w:b w:val="0"/>
                <w:bCs/>
                <w:color w:val="auto"/>
                <w:kern w:val="0"/>
                <w:sz w:val="18"/>
                <w:szCs w:val="18"/>
                <w:lang w:val="en-US" w:eastAsia="zh-CN" w:bidi="ar"/>
              </w:rPr>
            </w:pPr>
            <w:r>
              <w:rPr>
                <w:rFonts w:hint="eastAsia" w:asciiTheme="minorEastAsia" w:hAnsiTheme="minorEastAsia" w:eastAsiaTheme="minorEastAsia" w:cstheme="minorEastAsia"/>
                <w:b w:val="0"/>
                <w:bCs/>
                <w:color w:val="auto"/>
                <w:kern w:val="0"/>
                <w:sz w:val="18"/>
                <w:szCs w:val="18"/>
                <w:lang w:val="en-US" w:eastAsia="zh-CN" w:bidi="ar"/>
              </w:rPr>
              <w:t>2000</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5000</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447"/>
              </w:tabs>
              <w:spacing w:line="300" w:lineRule="exact"/>
              <w:jc w:val="left"/>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ab/>
            </w:r>
            <w:r>
              <w:rPr>
                <w:rFonts w:hint="eastAsia" w:asciiTheme="minorEastAsia" w:hAnsiTheme="minorEastAsia" w:eastAsiaTheme="minorEastAsia" w:cstheme="minorEastAsia"/>
                <w:b w:val="0"/>
                <w:bCs/>
                <w:color w:val="auto"/>
                <w:sz w:val="18"/>
                <w:szCs w:val="18"/>
                <w:lang w:val="en-US" w:eastAsia="zh-CN"/>
              </w:rPr>
              <w:t>42</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600</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1500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color w:val="auto"/>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Theme="minorEastAsia" w:hAnsiTheme="minorEastAsia" w:eastAsiaTheme="minorEastAsia" w:cstheme="minorEastAsia"/>
                <w:bCs/>
                <w:color w:val="auto"/>
                <w:kern w:val="0"/>
                <w:sz w:val="18"/>
                <w:szCs w:val="18"/>
                <w:lang w:bidi="ar"/>
              </w:rPr>
            </w:pPr>
            <w:r>
              <w:rPr>
                <w:rFonts w:hint="eastAsia" w:asciiTheme="minorEastAsia" w:hAnsiTheme="minorEastAsia" w:eastAsiaTheme="minorEastAsia" w:cstheme="minorEastAsia"/>
                <w:bCs/>
                <w:color w:val="auto"/>
                <w:sz w:val="18"/>
                <w:szCs w:val="18"/>
              </w:rPr>
              <w:t>3.配套设施项目</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18"/>
                <w:szCs w:val="18"/>
                <w:lang w:val="en-US" w:eastAsia="zh-CN"/>
              </w:rPr>
            </w:pPr>
            <w:r>
              <w:rPr>
                <w:rFonts w:hint="eastAsia" w:asciiTheme="minorEastAsia" w:hAnsiTheme="minorEastAsia" w:eastAsiaTheme="minorEastAsia" w:cstheme="minorEastAsia"/>
                <w:b/>
                <w:color w:val="auto"/>
                <w:sz w:val="18"/>
                <w:szCs w:val="18"/>
                <w:lang w:val="en-US" w:eastAsia="zh-CN"/>
              </w:rPr>
              <w:t>1</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282</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val="0"/>
                <w:bCs/>
                <w:color w:val="auto"/>
                <w:kern w:val="0"/>
                <w:sz w:val="18"/>
                <w:szCs w:val="18"/>
                <w:lang w:val="en-US" w:eastAsia="zh-CN" w:bidi="ar-SA"/>
              </w:rPr>
            </w:pPr>
            <w:r>
              <w:rPr>
                <w:rFonts w:hint="eastAsia" w:asciiTheme="minorEastAsia" w:hAnsiTheme="minorEastAsia" w:eastAsiaTheme="minorEastAsia" w:cstheme="minorEastAsia"/>
                <w:b w:val="0"/>
                <w:bCs/>
                <w:color w:val="auto"/>
                <w:sz w:val="18"/>
                <w:szCs w:val="18"/>
                <w:lang w:val="en-US" w:eastAsia="zh-CN"/>
              </w:rPr>
              <w:t>282</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val="0"/>
                <w:bCs/>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heme="minorEastAsia" w:hAnsiTheme="minorEastAsia" w:eastAsiaTheme="minorEastAsia" w:cstheme="minorEastAsia"/>
                <w:b w:val="0"/>
                <w:bCs/>
                <w:color w:val="auto"/>
                <w:kern w:val="0"/>
                <w:sz w:val="18"/>
                <w:szCs w:val="18"/>
                <w:lang w:val="en-US" w:eastAsia="zh-CN" w:bidi="ar"/>
              </w:rPr>
            </w:pPr>
            <w:r>
              <w:rPr>
                <w:rFonts w:hint="eastAsia" w:asciiTheme="minorEastAsia" w:hAnsiTheme="minorEastAsia" w:eastAsiaTheme="minorEastAsia" w:cstheme="minorEastAsia"/>
                <w:b w:val="0"/>
                <w:bCs/>
                <w:color w:val="auto"/>
                <w:kern w:val="0"/>
                <w:sz w:val="18"/>
                <w:szCs w:val="18"/>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heme="minorEastAsia" w:hAnsiTheme="minorEastAsia" w:eastAsiaTheme="minorEastAsia" w:cstheme="minorEastAsia"/>
                <w:b w:val="0"/>
                <w:bCs/>
                <w:color w:val="auto"/>
                <w:kern w:val="0"/>
                <w:sz w:val="18"/>
                <w:szCs w:val="18"/>
                <w:lang w:val="en-US" w:eastAsia="zh-CN" w:bidi="ar"/>
              </w:rPr>
            </w:pPr>
            <w:r>
              <w:rPr>
                <w:rFonts w:hint="eastAsia" w:asciiTheme="minorEastAsia" w:hAnsiTheme="minorEastAsia" w:eastAsiaTheme="minorEastAsia" w:cstheme="minorEastAsia"/>
                <w:b w:val="0"/>
                <w:bCs/>
                <w:color w:val="auto"/>
                <w:kern w:val="0"/>
                <w:sz w:val="18"/>
                <w:szCs w:val="18"/>
                <w:lang w:val="en-US" w:eastAsia="zh-CN" w:bidi="ar"/>
              </w:rPr>
              <w:t>970</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3077</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7</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455</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1217</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color w:val="auto"/>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textAlignment w:val="center"/>
              <w:rPr>
                <w:rFonts w:hint="eastAsia" w:asciiTheme="minorEastAsia" w:hAnsiTheme="minorEastAsia" w:eastAsiaTheme="minorEastAsia" w:cstheme="minorEastAsia"/>
                <w:bCs/>
                <w:color w:val="auto"/>
                <w:kern w:val="0"/>
                <w:sz w:val="18"/>
                <w:szCs w:val="18"/>
                <w:lang w:bidi="ar"/>
              </w:rPr>
            </w:pPr>
            <w:r>
              <w:rPr>
                <w:rFonts w:hint="eastAsia" w:asciiTheme="minorEastAsia" w:hAnsiTheme="minorEastAsia" w:eastAsiaTheme="minorEastAsia" w:cstheme="minorEastAsia"/>
                <w:bCs/>
                <w:color w:val="auto"/>
                <w:sz w:val="18"/>
                <w:szCs w:val="18"/>
              </w:rPr>
              <w:t>4.产业服务支撑项目</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fldChar w:fldCharType="begin"/>
            </w:r>
            <w:r>
              <w:rPr>
                <w:rFonts w:hint="eastAsia" w:asciiTheme="minorEastAsia" w:hAnsiTheme="minorEastAsia" w:eastAsiaTheme="minorEastAsia" w:cstheme="minorEastAsia"/>
                <w:b w:val="0"/>
                <w:bCs/>
                <w:color w:val="auto"/>
                <w:sz w:val="18"/>
                <w:szCs w:val="18"/>
              </w:rPr>
              <w:instrText xml:space="preserve"> = sum(D6:D8) \* MERGEFORMAT </w:instrText>
            </w:r>
            <w:r>
              <w:rPr>
                <w:rFonts w:hint="eastAsia" w:asciiTheme="minorEastAsia" w:hAnsiTheme="minorEastAsia" w:eastAsiaTheme="minorEastAsia" w:cstheme="minorEastAsia"/>
                <w:b w:val="0"/>
                <w:bCs/>
                <w:color w:val="auto"/>
                <w:sz w:val="18"/>
                <w:szCs w:val="18"/>
              </w:rPr>
              <w:fldChar w:fldCharType="separate"/>
            </w:r>
            <w:r>
              <w:rPr>
                <w:rFonts w:hint="eastAsia" w:asciiTheme="minorEastAsia" w:hAnsiTheme="minorEastAsia" w:eastAsiaTheme="minorEastAsia" w:cstheme="minorEastAsia"/>
                <w:b w:val="0"/>
                <w:bCs/>
                <w:color w:val="auto"/>
                <w:sz w:val="18"/>
                <w:szCs w:val="18"/>
              </w:rPr>
              <w:t>1</w:t>
            </w:r>
            <w:r>
              <w:rPr>
                <w:rFonts w:hint="eastAsia" w:asciiTheme="minorEastAsia" w:hAnsiTheme="minorEastAsia" w:eastAsiaTheme="minorEastAsia" w:cstheme="minorEastAsia"/>
                <w:b w:val="0"/>
                <w:bCs/>
                <w:color w:val="auto"/>
                <w:sz w:val="18"/>
                <w:szCs w:val="18"/>
              </w:rPr>
              <w:fldChar w:fldCharType="end"/>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val="0"/>
                <w:bCs/>
                <w:color w:val="auto"/>
                <w:sz w:val="18"/>
                <w:szCs w:val="18"/>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val="0"/>
                <w:bCs/>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val="0"/>
                <w:bCs/>
                <w:color w:val="auto"/>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val="0"/>
                <w:bCs/>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val="0"/>
                <w:bCs/>
                <w:color w:val="auto"/>
                <w:sz w:val="18"/>
                <w:szCs w:val="18"/>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val="0"/>
                <w:bCs/>
                <w:color w:val="auto"/>
                <w:sz w:val="18"/>
                <w:szCs w:val="18"/>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val="0"/>
                <w:bCs/>
                <w:color w:val="auto"/>
                <w:sz w:val="18"/>
                <w:szCs w:val="18"/>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val="0"/>
                <w:bCs/>
                <w:color w:val="auto"/>
                <w:sz w:val="18"/>
                <w:szCs w:val="18"/>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Theme="minorEastAsia" w:hAnsiTheme="minorEastAsia" w:eastAsiaTheme="minorEastAsia" w:cstheme="minorEastAsia"/>
                <w:bCs/>
                <w:color w:val="auto"/>
                <w:kern w:val="0"/>
                <w:sz w:val="18"/>
                <w:szCs w:val="18"/>
                <w:lang w:bidi="ar"/>
              </w:rPr>
            </w:pPr>
            <w:r>
              <w:rPr>
                <w:rFonts w:hint="eastAsia" w:asciiTheme="minorEastAsia" w:hAnsiTheme="minorEastAsia" w:eastAsiaTheme="minorEastAsia" w:cstheme="minorEastAsia"/>
                <w:bCs/>
                <w:color w:val="auto"/>
                <w:sz w:val="18"/>
                <w:szCs w:val="18"/>
              </w:rPr>
              <w:t>5.金融保险配套项目</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6.高质量庭院经济项目</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zh-CN"/>
              </w:rPr>
              <w:t>7.新型农村集体经济发展项目</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Theme="minorEastAsia" w:hAnsiTheme="minorEastAsia" w:eastAsiaTheme="minorEastAsia" w:cstheme="minorEastAsia"/>
                <w:b/>
                <w:color w:val="auto"/>
                <w:kern w:val="0"/>
                <w:sz w:val="18"/>
                <w:szCs w:val="18"/>
                <w:lang w:bidi="ar"/>
              </w:rPr>
            </w:pPr>
            <w:r>
              <w:rPr>
                <w:rFonts w:hint="eastAsia" w:asciiTheme="minorEastAsia" w:hAnsiTheme="minorEastAsia" w:eastAsiaTheme="minorEastAsia" w:cstheme="minorEastAsia"/>
                <w:b/>
                <w:color w:val="auto"/>
                <w:sz w:val="18"/>
                <w:szCs w:val="18"/>
              </w:rPr>
              <w:t>二、就业项目</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Theme="minorEastAsia" w:hAnsiTheme="minorEastAsia" w:eastAsiaTheme="minorEastAsia" w:cstheme="minorEastAsia"/>
                <w:bCs/>
                <w:color w:val="auto"/>
                <w:kern w:val="0"/>
                <w:sz w:val="18"/>
                <w:szCs w:val="18"/>
                <w:lang w:bidi="ar"/>
              </w:rPr>
            </w:pPr>
            <w:r>
              <w:rPr>
                <w:rFonts w:hint="eastAsia" w:asciiTheme="minorEastAsia" w:hAnsiTheme="minorEastAsia" w:eastAsiaTheme="minorEastAsia" w:cstheme="minorEastAsia"/>
                <w:bCs/>
                <w:color w:val="auto"/>
                <w:sz w:val="18"/>
                <w:szCs w:val="18"/>
              </w:rPr>
              <w:t>1.务工补助</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Theme="minorEastAsia" w:hAnsiTheme="minorEastAsia" w:eastAsiaTheme="minorEastAsia" w:cstheme="minorEastAsia"/>
                <w:bCs/>
                <w:color w:val="auto"/>
                <w:kern w:val="0"/>
                <w:sz w:val="18"/>
                <w:szCs w:val="18"/>
                <w:lang w:bidi="ar"/>
              </w:rPr>
            </w:pPr>
            <w:r>
              <w:rPr>
                <w:rFonts w:hint="eastAsia" w:asciiTheme="minorEastAsia" w:hAnsiTheme="minorEastAsia" w:eastAsiaTheme="minorEastAsia" w:cstheme="minorEastAsia"/>
                <w:bCs/>
                <w:color w:val="auto"/>
                <w:sz w:val="18"/>
                <w:szCs w:val="18"/>
              </w:rPr>
              <w:t>2.就业培训</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val="0"/>
                <w:bCs/>
                <w:i w:val="0"/>
                <w:color w:val="auto"/>
                <w:sz w:val="18"/>
                <w:szCs w:val="18"/>
                <w:u w:val="none"/>
              </w:rPr>
              <w:t>3.创业</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val="0"/>
                <w:bCs/>
                <w:i w:val="0"/>
                <w:color w:val="auto"/>
                <w:sz w:val="18"/>
                <w:szCs w:val="18"/>
                <w:u w:val="none"/>
              </w:rPr>
              <w:t>4.乡村工匠</w:t>
            </w:r>
          </w:p>
        </w:tc>
        <w:tc>
          <w:tcPr>
            <w:tcW w:w="409"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000000" w:sz="4" w:space="0"/>
              <w:left w:val="single" w:color="000000" w:sz="4" w:space="0"/>
              <w:bottom w:val="single" w:color="auto" w:sz="4" w:space="0"/>
              <w:right w:val="single" w:color="000000" w:sz="4" w:space="0"/>
            </w:tcBorders>
            <w:noWrap/>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val="0"/>
                <w:bCs/>
                <w:i w:val="0"/>
                <w:color w:val="auto"/>
                <w:sz w:val="18"/>
                <w:szCs w:val="18"/>
                <w:u w:val="none"/>
              </w:rPr>
              <w:t>5.公益性岗位</w:t>
            </w:r>
          </w:p>
        </w:tc>
        <w:tc>
          <w:tcPr>
            <w:tcW w:w="409"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000000" w:sz="4" w:space="0"/>
              <w:left w:val="single" w:color="000000" w:sz="4" w:space="0"/>
              <w:bottom w:val="single" w:color="auto" w:sz="4" w:space="0"/>
              <w:right w:val="single" w:color="000000" w:sz="4" w:space="0"/>
            </w:tcBorders>
            <w:noWrap w:val="0"/>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sz w:val="18"/>
                <w:szCs w:val="18"/>
                <w:u w:val="none"/>
              </w:rPr>
              <w:t>三、乡村建设行</w:t>
            </w:r>
            <w:r>
              <w:rPr>
                <w:rFonts w:hint="eastAsia" w:asciiTheme="minorEastAsia" w:hAnsiTheme="minorEastAsia" w:eastAsiaTheme="minorEastAsia" w:cstheme="minorEastAsia"/>
                <w:b/>
                <w:bCs w:val="0"/>
                <w:i w:val="0"/>
                <w:color w:val="auto"/>
                <w:sz w:val="18"/>
                <w:szCs w:val="18"/>
                <w:u w:val="none"/>
                <w:lang w:val="en" w:eastAsia="zh-CN"/>
              </w:rPr>
              <w:t>动</w:t>
            </w:r>
          </w:p>
        </w:tc>
        <w:tc>
          <w:tcPr>
            <w:tcW w:w="40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val="0"/>
                <w:bCs/>
                <w:i w:val="0"/>
                <w:color w:val="auto"/>
                <w:sz w:val="18"/>
                <w:szCs w:val="18"/>
                <w:u w:val="none"/>
              </w:rPr>
              <w:t>1.农村基础设施</w:t>
            </w: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val="0"/>
                <w:bCs/>
                <w:i w:val="0"/>
                <w:color w:val="auto"/>
                <w:sz w:val="18"/>
                <w:szCs w:val="18"/>
                <w:u w:val="none"/>
              </w:rPr>
              <w:t>2.人居环境整治</w:t>
            </w: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val="0"/>
                <w:bCs/>
                <w:i w:val="0"/>
                <w:color w:val="auto"/>
                <w:sz w:val="18"/>
                <w:szCs w:val="18"/>
                <w:u w:val="none"/>
              </w:rPr>
              <w:t>3.农村公共服务</w:t>
            </w: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sz w:val="18"/>
                <w:szCs w:val="18"/>
                <w:u w:val="none"/>
              </w:rPr>
              <w:t>四、易地搬迁后扶</w:t>
            </w: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sz w:val="18"/>
                <w:szCs w:val="18"/>
                <w:u w:val="none"/>
              </w:rPr>
              <w:t>五、巩固三保障成果</w:t>
            </w: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val="0"/>
                <w:bCs/>
                <w:i w:val="0"/>
                <w:color w:val="auto"/>
                <w:sz w:val="18"/>
                <w:szCs w:val="18"/>
                <w:u w:val="none"/>
              </w:rPr>
              <w:t>1.住房</w:t>
            </w: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val="0"/>
                <w:bCs/>
                <w:i w:val="0"/>
                <w:color w:val="auto"/>
                <w:sz w:val="18"/>
                <w:szCs w:val="18"/>
                <w:u w:val="none"/>
              </w:rPr>
              <w:t>2.教育</w:t>
            </w: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val="0"/>
                <w:bCs/>
                <w:i w:val="0"/>
                <w:color w:val="auto"/>
                <w:sz w:val="18"/>
                <w:szCs w:val="18"/>
                <w:u w:val="none"/>
              </w:rPr>
              <w:t>3.健康</w:t>
            </w: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val="0"/>
                <w:bCs/>
                <w:i w:val="0"/>
                <w:color w:val="auto"/>
                <w:sz w:val="18"/>
                <w:szCs w:val="18"/>
                <w:u w:val="none"/>
              </w:rPr>
              <w:t>4.综合保障</w:t>
            </w: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sz w:val="18"/>
                <w:szCs w:val="18"/>
                <w:u w:val="none"/>
              </w:rPr>
              <w:t>六、乡村治理和精神文明建设</w:t>
            </w: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val="0"/>
                <w:bCs/>
                <w:i w:val="0"/>
                <w:color w:val="auto"/>
                <w:sz w:val="18"/>
                <w:szCs w:val="18"/>
                <w:u w:val="none"/>
              </w:rPr>
              <w:t>1.乡村治理</w:t>
            </w: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val="0"/>
                <w:bCs/>
                <w:i w:val="0"/>
                <w:color w:val="auto"/>
                <w:sz w:val="18"/>
                <w:szCs w:val="18"/>
                <w:u w:val="none"/>
              </w:rPr>
              <w:t>2.农村精神文明建设</w:t>
            </w: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auto"/>
                <w:kern w:val="2"/>
                <w:sz w:val="18"/>
                <w:szCs w:val="18"/>
                <w:u w:val="none"/>
                <w:lang w:val="en-US" w:eastAsia="zh-CN" w:bidi="ar-SA"/>
              </w:rPr>
            </w:pPr>
            <w:r>
              <w:rPr>
                <w:rFonts w:hint="eastAsia" w:asciiTheme="minorEastAsia" w:hAnsiTheme="minorEastAsia" w:eastAsiaTheme="minorEastAsia" w:cstheme="minorEastAsia"/>
                <w:b/>
                <w:bCs w:val="0"/>
                <w:i w:val="0"/>
                <w:color w:val="auto"/>
                <w:sz w:val="18"/>
                <w:szCs w:val="18"/>
                <w:u w:val="none"/>
              </w:rPr>
              <w:t>七、</w:t>
            </w:r>
            <w:r>
              <w:rPr>
                <w:rFonts w:hint="eastAsia" w:asciiTheme="minorEastAsia" w:hAnsiTheme="minorEastAsia" w:eastAsiaTheme="minorEastAsia" w:cstheme="minorEastAsia"/>
                <w:b/>
                <w:bCs w:val="0"/>
                <w:i w:val="0"/>
                <w:color w:val="auto"/>
                <w:sz w:val="18"/>
                <w:szCs w:val="18"/>
                <w:u w:val="none"/>
                <w:lang w:eastAsia="zh-CN"/>
              </w:rPr>
              <w:t>项目管理费</w:t>
            </w: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sz w:val="18"/>
                <w:szCs w:val="18"/>
                <w:u w:val="none"/>
                <w:lang w:eastAsia="zh-CN"/>
              </w:rPr>
              <w:t>八、</w:t>
            </w:r>
            <w:r>
              <w:rPr>
                <w:rFonts w:hint="eastAsia" w:asciiTheme="minorEastAsia" w:hAnsiTheme="minorEastAsia" w:eastAsiaTheme="minorEastAsia" w:cstheme="minorEastAsia"/>
                <w:b/>
                <w:bCs w:val="0"/>
                <w:i w:val="0"/>
                <w:color w:val="auto"/>
                <w:sz w:val="18"/>
                <w:szCs w:val="18"/>
                <w:u w:val="none"/>
              </w:rPr>
              <w:t>其他</w:t>
            </w: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auto"/>
                <w:sz w:val="18"/>
                <w:szCs w:val="18"/>
                <w:u w:val="none"/>
                <w:lang w:eastAsia="zh-CN"/>
              </w:rPr>
            </w:pPr>
            <w:r>
              <w:rPr>
                <w:rFonts w:hint="eastAsia" w:asciiTheme="minorEastAsia" w:hAnsiTheme="minorEastAsia" w:eastAsiaTheme="minorEastAsia" w:cstheme="minorEastAsia"/>
                <w:b w:val="0"/>
                <w:bCs/>
                <w:i w:val="0"/>
                <w:color w:val="auto"/>
                <w:sz w:val="18"/>
                <w:szCs w:val="18"/>
                <w:u w:val="none"/>
              </w:rPr>
              <w:t>1.</w:t>
            </w:r>
            <w:r>
              <w:rPr>
                <w:rFonts w:hint="eastAsia" w:asciiTheme="minorEastAsia" w:hAnsiTheme="minorEastAsia" w:eastAsiaTheme="minorEastAsia" w:cstheme="minorEastAsia"/>
                <w:b w:val="0"/>
                <w:bCs/>
                <w:i w:val="0"/>
                <w:color w:val="auto"/>
                <w:sz w:val="18"/>
                <w:szCs w:val="18"/>
                <w:u w:val="none"/>
                <w:lang w:eastAsia="zh-CN"/>
              </w:rPr>
              <w:t>其他</w:t>
            </w: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r>
        <w:tblPrEx>
          <w:tblCellMar>
            <w:top w:w="0" w:type="dxa"/>
            <w:left w:w="108" w:type="dxa"/>
            <w:bottom w:w="0" w:type="dxa"/>
            <w:right w:w="108" w:type="dxa"/>
          </w:tblCellMar>
        </w:tblPrEx>
        <w:trPr>
          <w:trHeight w:val="340" w:hRule="exact"/>
          <w:jc w:val="center"/>
        </w:trPr>
        <w:tc>
          <w:tcPr>
            <w:tcW w:w="52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auto"/>
                <w:sz w:val="18"/>
                <w:szCs w:val="18"/>
                <w:u w:val="none"/>
                <w:lang w:eastAsia="zh-CN"/>
              </w:rPr>
            </w:pPr>
          </w:p>
        </w:tc>
        <w:tc>
          <w:tcPr>
            <w:tcW w:w="40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77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12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Theme="minorEastAsia" w:hAnsiTheme="minorEastAsia" w:eastAsiaTheme="minorEastAsia" w:cstheme="minorEastAsia"/>
                <w:b/>
                <w:color w:val="auto"/>
                <w:sz w:val="18"/>
                <w:szCs w:val="18"/>
              </w:rPr>
            </w:pPr>
          </w:p>
        </w:tc>
        <w:tc>
          <w:tcPr>
            <w:tcW w:w="693" w:type="dxa"/>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exact"/>
              <w:rPr>
                <w:rFonts w:hint="eastAsia" w:asciiTheme="minorEastAsia" w:hAnsiTheme="minorEastAsia" w:eastAsiaTheme="minorEastAsia" w:cstheme="minorEastAsia"/>
                <w:color w:val="auto"/>
                <w:sz w:val="18"/>
                <w:szCs w:val="18"/>
              </w:rPr>
            </w:pPr>
          </w:p>
        </w:tc>
      </w:tr>
    </w:tbl>
    <w:p>
      <w:pPr>
        <w:pStyle w:val="5"/>
        <w:spacing w:after="0" w:line="500" w:lineRule="exact"/>
        <w:jc w:val="center"/>
        <w:rPr>
          <w:rFonts w:hint="eastAsia" w:ascii="Times New Roman" w:hAnsi="Times New Roman" w:eastAsia="方正小标宋简体" w:cs="Times New Roman"/>
          <w:color w:val="auto"/>
          <w:kern w:val="0"/>
          <w:sz w:val="36"/>
          <w:szCs w:val="36"/>
          <w:lang w:eastAsia="zh-CN" w:bidi="ar"/>
        </w:rPr>
        <w:sectPr>
          <w:footerReference r:id="rId3" w:type="default"/>
          <w:pgSz w:w="16838" w:h="11906" w:orient="landscape"/>
          <w:pgMar w:top="1800" w:right="1440" w:bottom="1800" w:left="1440" w:header="851" w:footer="992" w:gutter="0"/>
          <w:cols w:space="425" w:num="1"/>
          <w:docGrid w:type="lines" w:linePitch="312" w:charSpace="0"/>
        </w:sectPr>
      </w:pPr>
    </w:p>
    <w:p>
      <w:pPr>
        <w:pStyle w:val="5"/>
        <w:spacing w:after="0" w:line="400" w:lineRule="exact"/>
        <w:jc w:val="center"/>
        <w:rPr>
          <w:rFonts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绩效目标申报表（产业发展类）</w:t>
      </w:r>
    </w:p>
    <w:p>
      <w:pPr>
        <w:pStyle w:val="6"/>
        <w:spacing w:line="400" w:lineRule="exact"/>
        <w:ind w:left="0" w:leftChars="0"/>
        <w:jc w:val="center"/>
        <w:rPr>
          <w:rFonts w:ascii="Times New Roman" w:hAnsi="Times New Roman" w:eastAsia="宋体" w:cs="Times New Roman"/>
          <w:color w:val="auto"/>
        </w:rPr>
      </w:pPr>
      <w:r>
        <w:rPr>
          <w:rFonts w:hint="default" w:ascii="Times New Roman" w:hAnsi="Times New Roman" w:eastAsia="宋体" w:cs="Times New Roman"/>
          <w:b/>
          <w:color w:val="auto"/>
          <w:sz w:val="28"/>
          <w:szCs w:val="28"/>
          <w:lang w:eastAsia="en-US"/>
        </w:rPr>
        <w:t>（</w:t>
      </w:r>
      <w:r>
        <w:rPr>
          <w:rFonts w:hint="eastAsia" w:ascii="Times New Roman" w:hAnsi="Times New Roman" w:cs="Times New Roman"/>
          <w:b/>
          <w:color w:val="auto"/>
          <w:sz w:val="28"/>
          <w:szCs w:val="28"/>
          <w:lang w:eastAsia="zh-CN"/>
        </w:rPr>
        <w:t>202</w:t>
      </w:r>
      <w:r>
        <w:rPr>
          <w:rFonts w:hint="eastAsia" w:ascii="Times New Roman" w:hAnsi="Times New Roman" w:cs="Times New Roman"/>
          <w:b/>
          <w:color w:val="auto"/>
          <w:sz w:val="28"/>
          <w:szCs w:val="28"/>
          <w:lang w:val="en-US" w:eastAsia="zh-CN"/>
        </w:rPr>
        <w:t>4</w:t>
      </w:r>
      <w:r>
        <w:rPr>
          <w:rFonts w:hint="default" w:ascii="Times New Roman" w:hAnsi="Times New Roman" w:eastAsia="宋体" w:cs="Times New Roman"/>
          <w:b/>
          <w:color w:val="auto"/>
          <w:sz w:val="28"/>
          <w:szCs w:val="28"/>
        </w:rPr>
        <w:t>年度）</w:t>
      </w:r>
    </w:p>
    <w:tbl>
      <w:tblPr>
        <w:tblStyle w:val="8"/>
        <w:tblW w:w="5099" w:type="pct"/>
        <w:jc w:val="center"/>
        <w:tblLayout w:type="fixed"/>
        <w:tblCellMar>
          <w:top w:w="0" w:type="dxa"/>
          <w:left w:w="10" w:type="dxa"/>
          <w:bottom w:w="0" w:type="dxa"/>
          <w:right w:w="10" w:type="dxa"/>
        </w:tblCellMar>
      </w:tblPr>
      <w:tblGrid>
        <w:gridCol w:w="631"/>
        <w:gridCol w:w="884"/>
        <w:gridCol w:w="1211"/>
        <w:gridCol w:w="1579"/>
        <w:gridCol w:w="1892"/>
        <w:gridCol w:w="948"/>
        <w:gridCol w:w="1347"/>
      </w:tblGrid>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项目名称</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中阳县</w:t>
            </w:r>
            <w:r>
              <w:rPr>
                <w:rFonts w:hint="eastAsia" w:asciiTheme="minorEastAsia" w:hAnsiTheme="minorEastAsia" w:eastAsiaTheme="minorEastAsia" w:cstheme="minorEastAsia"/>
                <w:bCs/>
                <w:color w:val="auto"/>
                <w:sz w:val="18"/>
                <w:szCs w:val="18"/>
                <w:lang w:val="en-US" w:eastAsia="zh-CN"/>
              </w:rPr>
              <w:t>2023年品种改良项目</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项目负责人及电话</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张宏伟、</w:t>
            </w:r>
            <w:r>
              <w:rPr>
                <w:rFonts w:hint="eastAsia" w:asciiTheme="minorEastAsia" w:hAnsiTheme="minorEastAsia" w:eastAsiaTheme="minorEastAsia" w:cstheme="minorEastAsia"/>
                <w:bCs/>
                <w:color w:val="auto"/>
                <w:sz w:val="18"/>
                <w:szCs w:val="18"/>
                <w:lang w:val="en-US" w:eastAsia="zh-CN"/>
              </w:rPr>
              <w:t>0358-5300220</w:t>
            </w:r>
          </w:p>
        </w:tc>
      </w:tr>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主管部门</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中阳县林业局</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实施单位</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zh-CN"/>
              </w:rPr>
              <w:t>中阳县林业局</w:t>
            </w:r>
          </w:p>
        </w:tc>
      </w:tr>
      <w:tr>
        <w:tblPrEx>
          <w:tblCellMar>
            <w:top w:w="0" w:type="dxa"/>
            <w:left w:w="10" w:type="dxa"/>
            <w:bottom w:w="0" w:type="dxa"/>
            <w:right w:w="10" w:type="dxa"/>
          </w:tblCellMar>
        </w:tblPrEx>
        <w:trPr>
          <w:trHeight w:val="624" w:hRule="exact"/>
          <w:jc w:val="center"/>
        </w:trPr>
        <w:tc>
          <w:tcPr>
            <w:tcW w:w="892" w:type="pct"/>
            <w:gridSpan w:val="2"/>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资金情况</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（万元）</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年度资金总额：</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329.6</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1020" w:firstLine="180" w:firstLineChars="100"/>
              <w:contextualSpacing/>
              <w:jc w:val="both"/>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其中：财政拨款</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329.6</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1640"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其他资金</w:t>
            </w:r>
          </w:p>
        </w:tc>
        <w:tc>
          <w:tcPr>
            <w:tcW w:w="2465"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nil"/>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总体目标</w:t>
            </w:r>
          </w:p>
        </w:tc>
        <w:tc>
          <w:tcPr>
            <w:tcW w:w="4628" w:type="pct"/>
            <w:gridSpan w:val="6"/>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年度目标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4628" w:type="pct"/>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tabs>
                <w:tab w:val="left" w:leader="dot" w:pos="1138"/>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推进经济林核桃品种改良，实现“一村一品”发展模式，持续稳定增加农民收入，巩固拓展脱贫攻坚同乡村振兴有效衔接。</w:t>
            </w: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绩效指标</w:t>
            </w: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一级指标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二级指标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三级指标</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38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指标值</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产出指标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数量指标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品种改良亩数</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6000亩</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质量指标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eastAsia="zh-CN"/>
              </w:rPr>
              <w:t>品种改良保存率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85</w:t>
            </w:r>
            <w:r>
              <w:rPr>
                <w:rFonts w:hint="eastAsia" w:asciiTheme="minorEastAsia" w:hAnsiTheme="minorEastAsia" w:eastAsiaTheme="minorEastAsia" w:cstheme="minorEastAsia"/>
                <w:bCs/>
                <w:color w:val="auto"/>
                <w:sz w:val="18"/>
                <w:szCs w:val="18"/>
              </w:rPr>
              <w:t>%</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时效指标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当年开工率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tabs>
                <w:tab w:val="left" w:leader="dot" w:pos="353"/>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当年完工率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成本指标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亩投资</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1080元/亩</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效益指标</w:t>
            </w:r>
          </w:p>
        </w:tc>
        <w:tc>
          <w:tcPr>
            <w:tcW w:w="713"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经济效益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eastAsia="zh-CN"/>
              </w:rPr>
              <w:t>带动脱贫劳动力就业</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84人</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eastAsia="zh-CN"/>
              </w:rPr>
              <w:t>带动脱贫户增收</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139.6万元</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社会效益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带动增加脱贫人口就业人数</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84人</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生态效益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空气质量优良率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可持续影响</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预计</w:t>
            </w:r>
            <w:r>
              <w:rPr>
                <w:rFonts w:hint="eastAsia" w:asciiTheme="minorEastAsia" w:hAnsiTheme="minorEastAsia" w:eastAsiaTheme="minorEastAsia" w:cstheme="minorEastAsia"/>
                <w:bCs/>
                <w:color w:val="auto"/>
                <w:sz w:val="18"/>
                <w:szCs w:val="18"/>
                <w:lang w:val="en-US" w:eastAsia="zh-CN"/>
              </w:rPr>
              <w:t>3-5年后每年带动增收</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360万元</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满意度</w:t>
            </w:r>
          </w:p>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服务对象满意度指标</w:t>
            </w:r>
          </w:p>
        </w:tc>
        <w:tc>
          <w:tcPr>
            <w:tcW w:w="2601"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受益群众满意度</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95</w:t>
            </w:r>
            <w:r>
              <w:rPr>
                <w:rFonts w:hint="eastAsia" w:asciiTheme="minorEastAsia" w:hAnsiTheme="minorEastAsia" w:eastAsiaTheme="minorEastAsia" w:cstheme="minorEastAsia"/>
                <w:bCs/>
                <w:color w:val="auto"/>
                <w:sz w:val="18"/>
                <w:szCs w:val="18"/>
                <w:lang w:val="en-US" w:eastAsia="en-US"/>
              </w:rPr>
              <w:t>%</w:t>
            </w:r>
          </w:p>
        </w:tc>
      </w:tr>
    </w:tbl>
    <w:p>
      <w:pPr>
        <w:pStyle w:val="5"/>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仿宋_GB2312" w:cs="Times New Roman"/>
          <w:color w:val="auto"/>
          <w:kern w:val="0"/>
          <w:sz w:val="20"/>
          <w:szCs w:val="20"/>
          <w:lang w:bidi="ar"/>
        </w:rPr>
      </w:pPr>
      <w:r>
        <w:rPr>
          <w:rFonts w:hint="default" w:ascii="Times New Roman" w:hAnsi="Times New Roman" w:eastAsia="仿宋_GB2312" w:cs="Times New Roman"/>
          <w:color w:val="auto"/>
          <w:kern w:val="0"/>
          <w:sz w:val="20"/>
          <w:szCs w:val="20"/>
          <w:lang w:bidi="ar"/>
        </w:rPr>
        <w:t>注：各地请根据实际情况，从上述绩效指标中选择适合的填报（其中三颗星为必填的核心绩效指标，可结合已下达的中央对地方专项转移支付绩效指标），也可自行增加或适当调整。</w:t>
      </w:r>
    </w:p>
    <w:p>
      <w:pPr>
        <w:pStyle w:val="6"/>
        <w:rPr>
          <w:rFonts w:hint="default"/>
        </w:rPr>
        <w:sectPr>
          <w:pgSz w:w="11906" w:h="16838"/>
          <w:pgMar w:top="1440" w:right="1800" w:bottom="1440" w:left="1800" w:header="851" w:footer="992" w:gutter="0"/>
          <w:cols w:space="425" w:num="1"/>
          <w:docGrid w:type="lines" w:linePitch="312" w:charSpace="0"/>
        </w:sectPr>
      </w:pPr>
    </w:p>
    <w:p>
      <w:pPr>
        <w:pStyle w:val="5"/>
        <w:spacing w:after="0" w:line="400" w:lineRule="exact"/>
        <w:jc w:val="center"/>
        <w:rPr>
          <w:rFonts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绩效目标申报表（产业发展类）</w:t>
      </w:r>
    </w:p>
    <w:p>
      <w:pPr>
        <w:pStyle w:val="6"/>
        <w:spacing w:line="400" w:lineRule="exact"/>
        <w:ind w:left="0" w:leftChars="0"/>
        <w:jc w:val="center"/>
        <w:rPr>
          <w:rFonts w:ascii="Times New Roman" w:hAnsi="Times New Roman" w:eastAsia="宋体" w:cs="Times New Roman"/>
          <w:color w:val="auto"/>
        </w:rPr>
      </w:pPr>
      <w:r>
        <w:rPr>
          <w:rFonts w:hint="default" w:ascii="Times New Roman" w:hAnsi="Times New Roman" w:eastAsia="宋体" w:cs="Times New Roman"/>
          <w:b/>
          <w:color w:val="auto"/>
          <w:sz w:val="28"/>
          <w:szCs w:val="28"/>
          <w:lang w:eastAsia="en-US"/>
        </w:rPr>
        <w:t>（</w:t>
      </w:r>
      <w:r>
        <w:rPr>
          <w:rFonts w:hint="eastAsia" w:ascii="Times New Roman" w:hAnsi="Times New Roman" w:cs="Times New Roman"/>
          <w:b/>
          <w:color w:val="auto"/>
          <w:sz w:val="28"/>
          <w:szCs w:val="28"/>
          <w:lang w:eastAsia="zh-CN"/>
        </w:rPr>
        <w:t>202</w:t>
      </w:r>
      <w:r>
        <w:rPr>
          <w:rFonts w:hint="eastAsia" w:ascii="Times New Roman" w:hAnsi="Times New Roman" w:cs="Times New Roman"/>
          <w:b/>
          <w:color w:val="auto"/>
          <w:sz w:val="28"/>
          <w:szCs w:val="28"/>
          <w:lang w:val="en-US" w:eastAsia="zh-CN"/>
        </w:rPr>
        <w:t>4</w:t>
      </w:r>
      <w:r>
        <w:rPr>
          <w:rFonts w:hint="default" w:ascii="Times New Roman" w:hAnsi="Times New Roman" w:eastAsia="宋体" w:cs="Times New Roman"/>
          <w:b/>
          <w:color w:val="auto"/>
          <w:sz w:val="28"/>
          <w:szCs w:val="28"/>
        </w:rPr>
        <w:t>年度）</w:t>
      </w:r>
    </w:p>
    <w:tbl>
      <w:tblPr>
        <w:tblStyle w:val="8"/>
        <w:tblW w:w="5099" w:type="pct"/>
        <w:jc w:val="center"/>
        <w:tblLayout w:type="fixed"/>
        <w:tblCellMar>
          <w:top w:w="0" w:type="dxa"/>
          <w:left w:w="10" w:type="dxa"/>
          <w:bottom w:w="0" w:type="dxa"/>
          <w:right w:w="10" w:type="dxa"/>
        </w:tblCellMar>
      </w:tblPr>
      <w:tblGrid>
        <w:gridCol w:w="631"/>
        <w:gridCol w:w="884"/>
        <w:gridCol w:w="1211"/>
        <w:gridCol w:w="1579"/>
        <w:gridCol w:w="1892"/>
        <w:gridCol w:w="948"/>
        <w:gridCol w:w="1347"/>
      </w:tblGrid>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项目名称</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中阳县</w:t>
            </w:r>
            <w:r>
              <w:rPr>
                <w:rFonts w:hint="eastAsia" w:asciiTheme="minorEastAsia" w:hAnsiTheme="minorEastAsia" w:eastAsiaTheme="minorEastAsia" w:cstheme="minorEastAsia"/>
                <w:bCs/>
                <w:color w:val="auto"/>
                <w:sz w:val="18"/>
                <w:szCs w:val="18"/>
                <w:lang w:val="en-US" w:eastAsia="zh-CN"/>
              </w:rPr>
              <w:t>2024年森林植被恢复项目</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项目负责人及电话</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张宏伟、</w:t>
            </w:r>
            <w:r>
              <w:rPr>
                <w:rFonts w:hint="eastAsia" w:asciiTheme="minorEastAsia" w:hAnsiTheme="minorEastAsia" w:eastAsiaTheme="minorEastAsia" w:cstheme="minorEastAsia"/>
                <w:bCs/>
                <w:color w:val="auto"/>
                <w:sz w:val="18"/>
                <w:szCs w:val="18"/>
                <w:lang w:val="en-US" w:eastAsia="zh-CN"/>
              </w:rPr>
              <w:t>0358-5300220</w:t>
            </w:r>
          </w:p>
        </w:tc>
      </w:tr>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主管部门</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中阳县林业局</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实施单位</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zh-CN"/>
              </w:rPr>
              <w:t>中阳县林业局</w:t>
            </w:r>
          </w:p>
        </w:tc>
      </w:tr>
      <w:tr>
        <w:tblPrEx>
          <w:tblCellMar>
            <w:top w:w="0" w:type="dxa"/>
            <w:left w:w="10" w:type="dxa"/>
            <w:bottom w:w="0" w:type="dxa"/>
            <w:right w:w="10" w:type="dxa"/>
          </w:tblCellMar>
        </w:tblPrEx>
        <w:trPr>
          <w:trHeight w:val="624" w:hRule="exact"/>
          <w:jc w:val="center"/>
        </w:trPr>
        <w:tc>
          <w:tcPr>
            <w:tcW w:w="892" w:type="pct"/>
            <w:gridSpan w:val="2"/>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资金情况</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（万元）</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年度资金总额：</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1080</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1020" w:firstLine="180" w:firstLineChars="100"/>
              <w:contextualSpacing/>
              <w:jc w:val="both"/>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其中：财政拨款</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1080</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1640"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其他资金</w:t>
            </w:r>
          </w:p>
        </w:tc>
        <w:tc>
          <w:tcPr>
            <w:tcW w:w="2465"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nil"/>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总体目标</w:t>
            </w:r>
          </w:p>
        </w:tc>
        <w:tc>
          <w:tcPr>
            <w:tcW w:w="4628" w:type="pct"/>
            <w:gridSpan w:val="6"/>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年度目标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4628" w:type="pct"/>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tabs>
                <w:tab w:val="left" w:leader="dot" w:pos="1138"/>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通过造林提高森林覆盖率，带动农民务工增收。</w:t>
            </w: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绩效指标</w:t>
            </w: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一级指标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二级指标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三级指标</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38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指标值</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产出指标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数量指标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实施面积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1.2万亩</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质量指标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eastAsia="zh-CN"/>
              </w:rPr>
              <w:t>造林合格率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90</w:t>
            </w:r>
            <w:r>
              <w:rPr>
                <w:rFonts w:hint="eastAsia" w:asciiTheme="minorEastAsia" w:hAnsiTheme="minorEastAsia" w:eastAsiaTheme="minorEastAsia" w:cstheme="minorEastAsia"/>
                <w:bCs/>
                <w:color w:val="auto"/>
                <w:sz w:val="18"/>
                <w:szCs w:val="18"/>
              </w:rPr>
              <w:t>%</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时效指标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当年开工率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tabs>
                <w:tab w:val="left" w:leader="dot" w:pos="353"/>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当年完工率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成本指标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亩投资</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900元/亩</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效益指标</w:t>
            </w: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经济效益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eastAsia="zh-CN"/>
              </w:rPr>
              <w:t>带动脱贫劳动力就业</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145人</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社会效益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带动增加脱贫人口就业人数</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145人</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生态效益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空气质量优良率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可持续影响</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4419"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森林覆盖率</w:t>
            </w:r>
          </w:p>
        </w:tc>
        <w:tc>
          <w:tcPr>
            <w:tcW w:w="1347"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提升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满意度</w:t>
            </w:r>
          </w:p>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服务对象满意度指标</w:t>
            </w:r>
          </w:p>
        </w:tc>
        <w:tc>
          <w:tcPr>
            <w:tcW w:w="2601"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受益群众满意度</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95</w:t>
            </w:r>
            <w:r>
              <w:rPr>
                <w:rFonts w:hint="eastAsia" w:asciiTheme="minorEastAsia" w:hAnsiTheme="minorEastAsia" w:eastAsiaTheme="minorEastAsia" w:cstheme="minorEastAsia"/>
                <w:bCs/>
                <w:color w:val="auto"/>
                <w:sz w:val="18"/>
                <w:szCs w:val="18"/>
                <w:lang w:val="en-US" w:eastAsia="en-US"/>
              </w:rPr>
              <w:t>%</w:t>
            </w:r>
          </w:p>
        </w:tc>
      </w:tr>
    </w:tbl>
    <w:p>
      <w:pPr>
        <w:pStyle w:val="5"/>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仿宋_GB2312" w:cs="Times New Roman"/>
          <w:color w:val="auto"/>
          <w:kern w:val="0"/>
          <w:sz w:val="20"/>
          <w:szCs w:val="20"/>
          <w:lang w:bidi="ar"/>
        </w:rPr>
      </w:pPr>
      <w:r>
        <w:rPr>
          <w:rFonts w:hint="default" w:ascii="Times New Roman" w:hAnsi="Times New Roman" w:eastAsia="仿宋_GB2312" w:cs="Times New Roman"/>
          <w:color w:val="auto"/>
          <w:kern w:val="0"/>
          <w:sz w:val="20"/>
          <w:szCs w:val="20"/>
          <w:lang w:bidi="ar"/>
        </w:rPr>
        <w:t>注：各地请根据实际情况，从上述绩效指标中选择适合的填报（其中三颗星为必填的核心绩效指标，可结合已下达的中央对地方专项转移支付绩效指标），也可自行增加或适当调整。</w:t>
      </w:r>
    </w:p>
    <w:p>
      <w:pPr>
        <w:pStyle w:val="2"/>
        <w:rPr>
          <w:rFonts w:hint="default"/>
        </w:rPr>
      </w:pPr>
    </w:p>
    <w:p>
      <w:pPr>
        <w:rPr>
          <w:rFonts w:hint="default"/>
        </w:rPr>
      </w:pPr>
    </w:p>
    <w:p>
      <w:pPr>
        <w:pStyle w:val="5"/>
        <w:spacing w:after="0" w:line="400" w:lineRule="exact"/>
        <w:jc w:val="center"/>
        <w:rPr>
          <w:rFonts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绩效目标申报表（产业发展类）</w:t>
      </w:r>
    </w:p>
    <w:p>
      <w:pPr>
        <w:pStyle w:val="6"/>
        <w:spacing w:line="400" w:lineRule="exact"/>
        <w:ind w:left="0" w:leftChars="0"/>
        <w:jc w:val="center"/>
        <w:rPr>
          <w:rFonts w:ascii="Times New Roman" w:hAnsi="Times New Roman" w:eastAsia="宋体" w:cs="Times New Roman"/>
          <w:color w:val="auto"/>
        </w:rPr>
      </w:pPr>
      <w:r>
        <w:rPr>
          <w:rFonts w:hint="default" w:ascii="Times New Roman" w:hAnsi="Times New Roman" w:eastAsia="宋体" w:cs="Times New Roman"/>
          <w:b/>
          <w:color w:val="auto"/>
          <w:sz w:val="28"/>
          <w:szCs w:val="28"/>
          <w:lang w:eastAsia="en-US"/>
        </w:rPr>
        <w:t>（</w:t>
      </w:r>
      <w:r>
        <w:rPr>
          <w:rFonts w:hint="eastAsia" w:ascii="Times New Roman" w:hAnsi="Times New Roman" w:cs="Times New Roman"/>
          <w:b/>
          <w:color w:val="auto"/>
          <w:sz w:val="28"/>
          <w:szCs w:val="28"/>
          <w:lang w:eastAsia="zh-CN"/>
        </w:rPr>
        <w:t>202</w:t>
      </w:r>
      <w:r>
        <w:rPr>
          <w:rFonts w:hint="eastAsia" w:ascii="Times New Roman" w:hAnsi="Times New Roman" w:cs="Times New Roman"/>
          <w:b/>
          <w:color w:val="auto"/>
          <w:sz w:val="28"/>
          <w:szCs w:val="28"/>
          <w:lang w:val="en-US" w:eastAsia="zh-CN"/>
        </w:rPr>
        <w:t>4</w:t>
      </w:r>
      <w:r>
        <w:rPr>
          <w:rFonts w:hint="default" w:ascii="Times New Roman" w:hAnsi="Times New Roman" w:eastAsia="宋体" w:cs="Times New Roman"/>
          <w:b/>
          <w:color w:val="auto"/>
          <w:sz w:val="28"/>
          <w:szCs w:val="28"/>
        </w:rPr>
        <w:t>年度）</w:t>
      </w:r>
    </w:p>
    <w:tbl>
      <w:tblPr>
        <w:tblStyle w:val="8"/>
        <w:tblW w:w="5099" w:type="pct"/>
        <w:jc w:val="center"/>
        <w:tblLayout w:type="fixed"/>
        <w:tblCellMar>
          <w:top w:w="0" w:type="dxa"/>
          <w:left w:w="10" w:type="dxa"/>
          <w:bottom w:w="0" w:type="dxa"/>
          <w:right w:w="10" w:type="dxa"/>
        </w:tblCellMar>
      </w:tblPr>
      <w:tblGrid>
        <w:gridCol w:w="631"/>
        <w:gridCol w:w="884"/>
        <w:gridCol w:w="1211"/>
        <w:gridCol w:w="1579"/>
        <w:gridCol w:w="1892"/>
        <w:gridCol w:w="948"/>
        <w:gridCol w:w="1347"/>
      </w:tblGrid>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项目名称</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中阳县</w:t>
            </w:r>
            <w:r>
              <w:rPr>
                <w:rFonts w:hint="eastAsia" w:asciiTheme="minorEastAsia" w:hAnsiTheme="minorEastAsia" w:eastAsiaTheme="minorEastAsia" w:cstheme="minorEastAsia"/>
                <w:bCs/>
                <w:color w:val="auto"/>
                <w:sz w:val="18"/>
                <w:szCs w:val="18"/>
                <w:lang w:val="en-US" w:eastAsia="zh-CN"/>
              </w:rPr>
              <w:t>2024年森林植被恢复项目</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项目负责人及电话</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张宏伟、</w:t>
            </w:r>
            <w:r>
              <w:rPr>
                <w:rFonts w:hint="eastAsia" w:asciiTheme="minorEastAsia" w:hAnsiTheme="minorEastAsia" w:eastAsiaTheme="minorEastAsia" w:cstheme="minorEastAsia"/>
                <w:bCs/>
                <w:color w:val="auto"/>
                <w:sz w:val="18"/>
                <w:szCs w:val="18"/>
                <w:lang w:val="en-US" w:eastAsia="zh-CN"/>
              </w:rPr>
              <w:t>0358-5300220</w:t>
            </w:r>
          </w:p>
        </w:tc>
      </w:tr>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主管部门</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中阳县林业局</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实施单位</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zh-CN"/>
              </w:rPr>
              <w:t>中阳县林业局</w:t>
            </w:r>
          </w:p>
        </w:tc>
      </w:tr>
      <w:tr>
        <w:tblPrEx>
          <w:tblCellMar>
            <w:top w:w="0" w:type="dxa"/>
            <w:left w:w="10" w:type="dxa"/>
            <w:bottom w:w="0" w:type="dxa"/>
            <w:right w:w="10" w:type="dxa"/>
          </w:tblCellMar>
        </w:tblPrEx>
        <w:trPr>
          <w:trHeight w:val="624" w:hRule="exact"/>
          <w:jc w:val="center"/>
        </w:trPr>
        <w:tc>
          <w:tcPr>
            <w:tcW w:w="892" w:type="pct"/>
            <w:gridSpan w:val="2"/>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资金情况</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（万元）</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年度资金总额：</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1080</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1020" w:firstLine="180" w:firstLineChars="100"/>
              <w:contextualSpacing/>
              <w:jc w:val="both"/>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其中：财政拨款</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1080</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1640"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其他资金</w:t>
            </w:r>
          </w:p>
        </w:tc>
        <w:tc>
          <w:tcPr>
            <w:tcW w:w="2465"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nil"/>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总体目标</w:t>
            </w:r>
          </w:p>
        </w:tc>
        <w:tc>
          <w:tcPr>
            <w:tcW w:w="4628" w:type="pct"/>
            <w:gridSpan w:val="6"/>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年度目标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4628" w:type="pct"/>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tabs>
                <w:tab w:val="left" w:leader="dot" w:pos="1138"/>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通过造林提高森林覆盖率，带动农民务工增收。</w:t>
            </w: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绩效指标</w:t>
            </w: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一级指标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二级指标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三级指标</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38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指标值</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产出指标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数量指标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实施面积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1.2万亩</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质量指标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eastAsia="zh-CN"/>
              </w:rPr>
              <w:t>造林合格率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90</w:t>
            </w:r>
            <w:r>
              <w:rPr>
                <w:rFonts w:hint="eastAsia" w:asciiTheme="minorEastAsia" w:hAnsiTheme="minorEastAsia" w:eastAsiaTheme="minorEastAsia" w:cstheme="minorEastAsia"/>
                <w:bCs/>
                <w:color w:val="auto"/>
                <w:sz w:val="18"/>
                <w:szCs w:val="18"/>
              </w:rPr>
              <w:t>%</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时效指标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当年开工率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tabs>
                <w:tab w:val="left" w:leader="dot" w:pos="353"/>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当年完工率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成本指标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亩投资</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900元/亩</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效益指标</w:t>
            </w:r>
          </w:p>
        </w:tc>
        <w:tc>
          <w:tcPr>
            <w:tcW w:w="713" w:type="pct"/>
            <w:vMerge w:val="restar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经济效益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eastAsia="zh-CN"/>
              </w:rPr>
              <w:t>带动脱贫劳动力就业</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145人</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带动脱贫人口增收</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平均6000元/人</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社会效益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带动增加脱贫人口就业人数</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145人</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生态效益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空气质量优良率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可持续影响</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森林覆盖率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提升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满意度</w:t>
            </w:r>
          </w:p>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服务对象满意度指标</w:t>
            </w:r>
          </w:p>
        </w:tc>
        <w:tc>
          <w:tcPr>
            <w:tcW w:w="2601"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受益群众满意度</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95</w:t>
            </w:r>
            <w:r>
              <w:rPr>
                <w:rFonts w:hint="eastAsia" w:asciiTheme="minorEastAsia" w:hAnsiTheme="minorEastAsia" w:eastAsiaTheme="minorEastAsia" w:cstheme="minorEastAsia"/>
                <w:bCs/>
                <w:color w:val="auto"/>
                <w:sz w:val="18"/>
                <w:szCs w:val="18"/>
                <w:lang w:val="en-US" w:eastAsia="en-US"/>
              </w:rPr>
              <w:t>%</w:t>
            </w:r>
          </w:p>
        </w:tc>
      </w:tr>
    </w:tbl>
    <w:p>
      <w:pPr>
        <w:pStyle w:val="5"/>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仿宋_GB2312" w:cs="Times New Roman"/>
          <w:color w:val="auto"/>
          <w:kern w:val="0"/>
          <w:sz w:val="20"/>
          <w:szCs w:val="20"/>
          <w:lang w:bidi="ar"/>
        </w:rPr>
      </w:pPr>
      <w:r>
        <w:rPr>
          <w:rFonts w:hint="default" w:ascii="Times New Roman" w:hAnsi="Times New Roman" w:eastAsia="仿宋_GB2312" w:cs="Times New Roman"/>
          <w:color w:val="auto"/>
          <w:kern w:val="0"/>
          <w:sz w:val="20"/>
          <w:szCs w:val="20"/>
          <w:lang w:bidi="ar"/>
        </w:rPr>
        <w:t>注：各地请根据实际情况，从上述绩效指标中选择适合的填报（其中三颗星为必填的核心绩效指标，可结合已下达的中央对地方专项转移支付绩效指标），也可自行增加或适当调整。</w:t>
      </w:r>
    </w:p>
    <w:p>
      <w:pPr>
        <w:pStyle w:val="2"/>
        <w:rPr>
          <w:rFonts w:hint="default"/>
        </w:rPr>
      </w:pPr>
    </w:p>
    <w:p>
      <w:pPr>
        <w:pStyle w:val="5"/>
        <w:spacing w:after="0" w:line="400" w:lineRule="exact"/>
        <w:jc w:val="center"/>
        <w:rPr>
          <w:rFonts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绩效目标申报表（产业发展类）</w:t>
      </w:r>
    </w:p>
    <w:p>
      <w:pPr>
        <w:pStyle w:val="6"/>
        <w:spacing w:line="400" w:lineRule="exact"/>
        <w:ind w:left="0" w:leftChars="0"/>
        <w:jc w:val="center"/>
        <w:rPr>
          <w:rFonts w:ascii="Times New Roman" w:hAnsi="Times New Roman" w:eastAsia="宋体" w:cs="Times New Roman"/>
          <w:color w:val="auto"/>
        </w:rPr>
      </w:pPr>
      <w:r>
        <w:rPr>
          <w:rFonts w:hint="default" w:ascii="Times New Roman" w:hAnsi="Times New Roman" w:eastAsia="宋体" w:cs="Times New Roman"/>
          <w:b/>
          <w:color w:val="auto"/>
          <w:sz w:val="28"/>
          <w:szCs w:val="28"/>
          <w:lang w:eastAsia="en-US"/>
        </w:rPr>
        <w:t>（</w:t>
      </w:r>
      <w:r>
        <w:rPr>
          <w:rFonts w:hint="eastAsia" w:ascii="Times New Roman" w:hAnsi="Times New Roman" w:cs="Times New Roman"/>
          <w:b/>
          <w:color w:val="auto"/>
          <w:sz w:val="28"/>
          <w:szCs w:val="28"/>
          <w:lang w:eastAsia="zh-CN"/>
        </w:rPr>
        <w:t>202</w:t>
      </w:r>
      <w:r>
        <w:rPr>
          <w:rFonts w:hint="eastAsia" w:ascii="Times New Roman" w:hAnsi="Times New Roman" w:cs="Times New Roman"/>
          <w:b/>
          <w:color w:val="auto"/>
          <w:sz w:val="28"/>
          <w:szCs w:val="28"/>
          <w:lang w:val="en-US" w:eastAsia="zh-CN"/>
        </w:rPr>
        <w:t>4</w:t>
      </w:r>
      <w:r>
        <w:rPr>
          <w:rFonts w:hint="default" w:ascii="Times New Roman" w:hAnsi="Times New Roman" w:eastAsia="宋体" w:cs="Times New Roman"/>
          <w:b/>
          <w:color w:val="auto"/>
          <w:sz w:val="28"/>
          <w:szCs w:val="28"/>
        </w:rPr>
        <w:t>年度）</w:t>
      </w:r>
    </w:p>
    <w:tbl>
      <w:tblPr>
        <w:tblStyle w:val="8"/>
        <w:tblW w:w="5099" w:type="pct"/>
        <w:jc w:val="center"/>
        <w:tblLayout w:type="fixed"/>
        <w:tblCellMar>
          <w:top w:w="0" w:type="dxa"/>
          <w:left w:w="10" w:type="dxa"/>
          <w:bottom w:w="0" w:type="dxa"/>
          <w:right w:w="10" w:type="dxa"/>
        </w:tblCellMar>
      </w:tblPr>
      <w:tblGrid>
        <w:gridCol w:w="631"/>
        <w:gridCol w:w="884"/>
        <w:gridCol w:w="1211"/>
        <w:gridCol w:w="1579"/>
        <w:gridCol w:w="1892"/>
        <w:gridCol w:w="948"/>
        <w:gridCol w:w="1347"/>
      </w:tblGrid>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项目名称</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破壳机奖补</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项目负责人及电话</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张宏伟、</w:t>
            </w:r>
            <w:r>
              <w:rPr>
                <w:rFonts w:hint="eastAsia" w:asciiTheme="minorEastAsia" w:hAnsiTheme="minorEastAsia" w:eastAsiaTheme="minorEastAsia" w:cstheme="minorEastAsia"/>
                <w:bCs/>
                <w:color w:val="auto"/>
                <w:sz w:val="18"/>
                <w:szCs w:val="18"/>
                <w:lang w:val="en-US" w:eastAsia="zh-CN"/>
              </w:rPr>
              <w:t>0358-5300220</w:t>
            </w:r>
          </w:p>
        </w:tc>
      </w:tr>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主管部门</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中阳县林业局</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实施单位</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zh-CN"/>
              </w:rPr>
              <w:t>中阳县林业局</w:t>
            </w:r>
          </w:p>
        </w:tc>
      </w:tr>
      <w:tr>
        <w:tblPrEx>
          <w:tblCellMar>
            <w:top w:w="0" w:type="dxa"/>
            <w:left w:w="10" w:type="dxa"/>
            <w:bottom w:w="0" w:type="dxa"/>
            <w:right w:w="10" w:type="dxa"/>
          </w:tblCellMar>
        </w:tblPrEx>
        <w:trPr>
          <w:trHeight w:val="624" w:hRule="exact"/>
          <w:jc w:val="center"/>
        </w:trPr>
        <w:tc>
          <w:tcPr>
            <w:tcW w:w="892" w:type="pct"/>
            <w:gridSpan w:val="2"/>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资金情况</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（万元）</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年度资金总额：</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31.05</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1020" w:firstLine="180" w:firstLineChars="100"/>
              <w:contextualSpacing/>
              <w:jc w:val="both"/>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其中：财政拨款</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31.05</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1640"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其他资金</w:t>
            </w:r>
          </w:p>
        </w:tc>
        <w:tc>
          <w:tcPr>
            <w:tcW w:w="2465"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nil"/>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总体目标</w:t>
            </w:r>
          </w:p>
        </w:tc>
        <w:tc>
          <w:tcPr>
            <w:tcW w:w="4628" w:type="pct"/>
            <w:gridSpan w:val="6"/>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年度目标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4628" w:type="pct"/>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tabs>
                <w:tab w:val="left" w:leader="dot" w:pos="1138"/>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通过奖补政策实施普及核桃初级加工技能，破解核桃销售难，价格低的瓶颈，通过核桃加工提升产品附加值，增加农民收入。</w:t>
            </w: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绩效指标</w:t>
            </w: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一级指标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二级指标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三级指标</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38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指标值</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产出指标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数量指标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奖补破壳机数量</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1035台</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质量指标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eastAsia="zh-CN"/>
              </w:rPr>
              <w:t>破壳机合格率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zh-CN"/>
              </w:rPr>
              <w:t>100</w:t>
            </w:r>
            <w:r>
              <w:rPr>
                <w:rFonts w:hint="eastAsia" w:asciiTheme="minorEastAsia" w:hAnsiTheme="minorEastAsia" w:eastAsiaTheme="minorEastAsia" w:cstheme="minorEastAsia"/>
                <w:bCs/>
                <w:color w:val="auto"/>
                <w:sz w:val="18"/>
                <w:szCs w:val="18"/>
              </w:rPr>
              <w:t>%</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时效指标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当年开工率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tabs>
                <w:tab w:val="left" w:leader="dot" w:pos="353"/>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当年完工率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成本指标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破壳机单价</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300元/台</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效益指标</w:t>
            </w:r>
          </w:p>
        </w:tc>
        <w:tc>
          <w:tcPr>
            <w:tcW w:w="713" w:type="pct"/>
            <w:vMerge w:val="restar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经济效益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eastAsia="zh-CN"/>
              </w:rPr>
              <w:t>带动脱贫劳动力就业</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1500人</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带动脱贫人口增收</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平均1800元/人</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社会效益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带动增加脱贫人口就业人数</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1500人</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生态效益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eastAsia="zh-CN"/>
              </w:rPr>
            </w:pP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可持续影响</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持续稳定增加经济林农户收入</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提升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满意度</w:t>
            </w:r>
          </w:p>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服务对象满意度指标</w:t>
            </w:r>
          </w:p>
        </w:tc>
        <w:tc>
          <w:tcPr>
            <w:tcW w:w="2601"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受益群众满意度</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95</w:t>
            </w:r>
            <w:r>
              <w:rPr>
                <w:rFonts w:hint="eastAsia" w:asciiTheme="minorEastAsia" w:hAnsiTheme="minorEastAsia" w:eastAsiaTheme="minorEastAsia" w:cstheme="minorEastAsia"/>
                <w:bCs/>
                <w:color w:val="auto"/>
                <w:sz w:val="18"/>
                <w:szCs w:val="18"/>
                <w:lang w:val="en-US" w:eastAsia="en-US"/>
              </w:rPr>
              <w:t>%</w:t>
            </w:r>
          </w:p>
        </w:tc>
      </w:tr>
    </w:tbl>
    <w:p>
      <w:pPr>
        <w:rPr>
          <w:rFonts w:hint="default" w:ascii="Times New Roman" w:hAnsi="Times New Roman" w:eastAsia="仿宋_GB2312" w:cs="Times New Roman"/>
          <w:color w:val="auto"/>
          <w:kern w:val="0"/>
          <w:sz w:val="20"/>
          <w:szCs w:val="20"/>
          <w:lang w:bidi="ar"/>
        </w:rPr>
      </w:pPr>
      <w:r>
        <w:rPr>
          <w:rFonts w:hint="default" w:ascii="Times New Roman" w:hAnsi="Times New Roman" w:eastAsia="仿宋_GB2312" w:cs="Times New Roman"/>
          <w:color w:val="auto"/>
          <w:kern w:val="0"/>
          <w:sz w:val="20"/>
          <w:szCs w:val="20"/>
          <w:lang w:bidi="ar"/>
        </w:rPr>
        <w:t>注：各地请根据实际情况，从上述绩效指标中选择适合的填报（其中三颗星为必填的核心绩效指标，可结合已下达的中央对地方专项转移支付绩效指标），也可自行增加或适当调整。</w:t>
      </w:r>
    </w:p>
    <w:p>
      <w:pPr>
        <w:pStyle w:val="2"/>
        <w:rPr>
          <w:rFonts w:hint="default" w:ascii="Times New Roman" w:hAnsi="Times New Roman" w:eastAsia="仿宋_GB2312" w:cs="Times New Roman"/>
          <w:color w:val="auto"/>
          <w:kern w:val="0"/>
          <w:sz w:val="20"/>
          <w:szCs w:val="20"/>
          <w:lang w:bidi="ar"/>
        </w:rPr>
      </w:pPr>
    </w:p>
    <w:p>
      <w:pPr>
        <w:pStyle w:val="5"/>
        <w:spacing w:after="0" w:line="400" w:lineRule="exact"/>
        <w:jc w:val="center"/>
        <w:rPr>
          <w:rFonts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绩效目标申报表（产业发展类）</w:t>
      </w:r>
    </w:p>
    <w:p>
      <w:pPr>
        <w:pStyle w:val="6"/>
        <w:spacing w:line="400" w:lineRule="exact"/>
        <w:ind w:left="0" w:leftChars="0"/>
        <w:jc w:val="center"/>
        <w:rPr>
          <w:rFonts w:ascii="Times New Roman" w:hAnsi="Times New Roman" w:eastAsia="宋体" w:cs="Times New Roman"/>
          <w:color w:val="auto"/>
        </w:rPr>
      </w:pPr>
      <w:r>
        <w:rPr>
          <w:rFonts w:hint="default" w:ascii="Times New Roman" w:hAnsi="Times New Roman" w:eastAsia="宋体" w:cs="Times New Roman"/>
          <w:b/>
          <w:color w:val="auto"/>
          <w:sz w:val="28"/>
          <w:szCs w:val="28"/>
          <w:lang w:eastAsia="en-US"/>
        </w:rPr>
        <w:t>（</w:t>
      </w:r>
      <w:r>
        <w:rPr>
          <w:rFonts w:hint="eastAsia" w:ascii="Times New Roman" w:hAnsi="Times New Roman" w:cs="Times New Roman"/>
          <w:b/>
          <w:color w:val="auto"/>
          <w:sz w:val="28"/>
          <w:szCs w:val="28"/>
          <w:lang w:eastAsia="zh-CN"/>
        </w:rPr>
        <w:t>202</w:t>
      </w:r>
      <w:r>
        <w:rPr>
          <w:rFonts w:hint="eastAsia" w:ascii="Times New Roman" w:hAnsi="Times New Roman" w:cs="Times New Roman"/>
          <w:b/>
          <w:color w:val="auto"/>
          <w:sz w:val="28"/>
          <w:szCs w:val="28"/>
          <w:lang w:val="en-US" w:eastAsia="zh-CN"/>
        </w:rPr>
        <w:t>4</w:t>
      </w:r>
      <w:r>
        <w:rPr>
          <w:rFonts w:hint="default" w:ascii="Times New Roman" w:hAnsi="Times New Roman" w:eastAsia="宋体" w:cs="Times New Roman"/>
          <w:b/>
          <w:color w:val="auto"/>
          <w:sz w:val="28"/>
          <w:szCs w:val="28"/>
        </w:rPr>
        <w:t>年度）</w:t>
      </w:r>
    </w:p>
    <w:tbl>
      <w:tblPr>
        <w:tblStyle w:val="8"/>
        <w:tblW w:w="5099" w:type="pct"/>
        <w:jc w:val="center"/>
        <w:tblLayout w:type="fixed"/>
        <w:tblCellMar>
          <w:top w:w="0" w:type="dxa"/>
          <w:left w:w="10" w:type="dxa"/>
          <w:bottom w:w="0" w:type="dxa"/>
          <w:right w:w="10" w:type="dxa"/>
        </w:tblCellMar>
      </w:tblPr>
      <w:tblGrid>
        <w:gridCol w:w="631"/>
        <w:gridCol w:w="884"/>
        <w:gridCol w:w="1211"/>
        <w:gridCol w:w="1579"/>
        <w:gridCol w:w="1892"/>
        <w:gridCol w:w="948"/>
        <w:gridCol w:w="1347"/>
      </w:tblGrid>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项目名称</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核桃仁加工奖补</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项目负责人及电话</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张宏伟、</w:t>
            </w:r>
            <w:r>
              <w:rPr>
                <w:rFonts w:hint="eastAsia" w:asciiTheme="minorEastAsia" w:hAnsiTheme="minorEastAsia" w:eastAsiaTheme="minorEastAsia" w:cstheme="minorEastAsia"/>
                <w:bCs/>
                <w:color w:val="auto"/>
                <w:sz w:val="18"/>
                <w:szCs w:val="18"/>
                <w:lang w:val="en-US" w:eastAsia="zh-CN"/>
              </w:rPr>
              <w:t>0358-5300220</w:t>
            </w:r>
          </w:p>
        </w:tc>
      </w:tr>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主管部门</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中阳县林业局</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实施单位</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zh-CN"/>
              </w:rPr>
              <w:t>中阳县林业局</w:t>
            </w:r>
          </w:p>
        </w:tc>
      </w:tr>
      <w:tr>
        <w:tblPrEx>
          <w:tblCellMar>
            <w:top w:w="0" w:type="dxa"/>
            <w:left w:w="10" w:type="dxa"/>
            <w:bottom w:w="0" w:type="dxa"/>
            <w:right w:w="10" w:type="dxa"/>
          </w:tblCellMar>
        </w:tblPrEx>
        <w:trPr>
          <w:trHeight w:val="624" w:hRule="exact"/>
          <w:jc w:val="center"/>
        </w:trPr>
        <w:tc>
          <w:tcPr>
            <w:tcW w:w="892" w:type="pct"/>
            <w:gridSpan w:val="2"/>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资金情况</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（万元）</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年度资金总额：</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300</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1020" w:firstLine="180" w:firstLineChars="100"/>
              <w:contextualSpacing/>
              <w:jc w:val="both"/>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其中：财政拨款</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300</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1640"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其他资金</w:t>
            </w:r>
          </w:p>
        </w:tc>
        <w:tc>
          <w:tcPr>
            <w:tcW w:w="2465"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nil"/>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总体目标</w:t>
            </w:r>
          </w:p>
        </w:tc>
        <w:tc>
          <w:tcPr>
            <w:tcW w:w="4628" w:type="pct"/>
            <w:gridSpan w:val="6"/>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年度目标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4628" w:type="pct"/>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tabs>
                <w:tab w:val="left" w:leader="dot" w:pos="1138"/>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通过奖补政策实施普及核桃初级加工技能，破解核桃销售难，价格低的瓶颈，通过核桃加工提升产品附加值，增加农民收入。</w:t>
            </w: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绩效指标</w:t>
            </w: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一级指标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二级指标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三级指标</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38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指标值</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产出指标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数量指标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核桃仁加工数量</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200万斤</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质量指标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eastAsia="zh-CN"/>
              </w:rPr>
              <w:t>加工合格率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zh-CN"/>
              </w:rPr>
              <w:t>100</w:t>
            </w:r>
            <w:r>
              <w:rPr>
                <w:rFonts w:hint="eastAsia" w:asciiTheme="minorEastAsia" w:hAnsiTheme="minorEastAsia" w:eastAsiaTheme="minorEastAsia" w:cstheme="minorEastAsia"/>
                <w:bCs/>
                <w:color w:val="auto"/>
                <w:sz w:val="18"/>
                <w:szCs w:val="18"/>
              </w:rPr>
              <w:t>%</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时效指标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当年开工率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tabs>
                <w:tab w:val="left" w:leader="dot" w:pos="353"/>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当年完工率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成本指标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加工奖补单价</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1.5元/斤</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效益指标</w:t>
            </w:r>
          </w:p>
        </w:tc>
        <w:tc>
          <w:tcPr>
            <w:tcW w:w="713" w:type="pct"/>
            <w:vMerge w:val="restar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经济效益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eastAsia="zh-CN"/>
              </w:rPr>
              <w:t>带动脱贫劳动力就业</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1500人</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带动脱贫人口增收</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平均1800元/人</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社会效益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带动增加脱贫人口就业人数</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1500人</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生态效益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eastAsia="zh-CN"/>
              </w:rPr>
            </w:pP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可持续影响</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持续稳定增加经济林农户收入</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提升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满意度</w:t>
            </w:r>
          </w:p>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服务对象满意度指标</w:t>
            </w:r>
          </w:p>
        </w:tc>
        <w:tc>
          <w:tcPr>
            <w:tcW w:w="2601"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受益群众满意度</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95</w:t>
            </w:r>
            <w:r>
              <w:rPr>
                <w:rFonts w:hint="eastAsia" w:asciiTheme="minorEastAsia" w:hAnsiTheme="minorEastAsia" w:eastAsiaTheme="minorEastAsia" w:cstheme="minorEastAsia"/>
                <w:bCs/>
                <w:color w:val="auto"/>
                <w:sz w:val="18"/>
                <w:szCs w:val="18"/>
                <w:lang w:val="en-US" w:eastAsia="en-US"/>
              </w:rPr>
              <w:t>%</w:t>
            </w:r>
          </w:p>
        </w:tc>
      </w:tr>
    </w:tbl>
    <w:p>
      <w:pPr>
        <w:rPr>
          <w:rFonts w:hint="default" w:ascii="Times New Roman" w:hAnsi="Times New Roman" w:eastAsia="仿宋_GB2312" w:cs="Times New Roman"/>
          <w:color w:val="auto"/>
          <w:kern w:val="0"/>
          <w:sz w:val="20"/>
          <w:szCs w:val="20"/>
          <w:lang w:bidi="ar"/>
        </w:rPr>
      </w:pPr>
      <w:r>
        <w:rPr>
          <w:rFonts w:hint="default" w:ascii="Times New Roman" w:hAnsi="Times New Roman" w:eastAsia="仿宋_GB2312" w:cs="Times New Roman"/>
          <w:color w:val="auto"/>
          <w:kern w:val="0"/>
          <w:sz w:val="20"/>
          <w:szCs w:val="20"/>
          <w:lang w:bidi="ar"/>
        </w:rPr>
        <w:t>注：各地请根据实际情况，从上述绩效指标中选择适合的填报（其中三颗星为必填的核心绩效指标，可结合已下达的中央对地方专项转移支付绩效指标），也可自行增加或适当调整。</w:t>
      </w:r>
    </w:p>
    <w:p>
      <w:pPr>
        <w:pStyle w:val="2"/>
        <w:rPr>
          <w:rFonts w:hint="default" w:ascii="Times New Roman" w:hAnsi="Times New Roman" w:eastAsia="仿宋_GB2312" w:cs="Times New Roman"/>
          <w:color w:val="auto"/>
          <w:kern w:val="0"/>
          <w:sz w:val="20"/>
          <w:szCs w:val="20"/>
          <w:lang w:bidi="ar"/>
        </w:rPr>
      </w:pPr>
    </w:p>
    <w:p>
      <w:pPr>
        <w:pStyle w:val="5"/>
        <w:spacing w:after="0" w:line="400" w:lineRule="exact"/>
        <w:jc w:val="center"/>
        <w:rPr>
          <w:rFonts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绩效目标申报表（产业发展类）</w:t>
      </w:r>
    </w:p>
    <w:p>
      <w:pPr>
        <w:pStyle w:val="6"/>
        <w:spacing w:line="400" w:lineRule="exact"/>
        <w:ind w:left="0" w:leftChars="0"/>
        <w:jc w:val="center"/>
        <w:rPr>
          <w:rFonts w:ascii="Times New Roman" w:hAnsi="Times New Roman" w:eastAsia="宋体" w:cs="Times New Roman"/>
          <w:color w:val="auto"/>
        </w:rPr>
      </w:pPr>
      <w:r>
        <w:rPr>
          <w:rFonts w:hint="default" w:ascii="Times New Roman" w:hAnsi="Times New Roman" w:eastAsia="宋体" w:cs="Times New Roman"/>
          <w:b/>
          <w:color w:val="auto"/>
          <w:sz w:val="28"/>
          <w:szCs w:val="28"/>
          <w:lang w:eastAsia="en-US"/>
        </w:rPr>
        <w:t>（</w:t>
      </w:r>
      <w:r>
        <w:rPr>
          <w:rFonts w:hint="eastAsia" w:ascii="Times New Roman" w:hAnsi="Times New Roman" w:cs="Times New Roman"/>
          <w:b/>
          <w:color w:val="auto"/>
          <w:sz w:val="28"/>
          <w:szCs w:val="28"/>
          <w:lang w:eastAsia="zh-CN"/>
        </w:rPr>
        <w:t>202</w:t>
      </w:r>
      <w:r>
        <w:rPr>
          <w:rFonts w:hint="eastAsia" w:ascii="Times New Roman" w:hAnsi="Times New Roman" w:cs="Times New Roman"/>
          <w:b/>
          <w:color w:val="auto"/>
          <w:sz w:val="28"/>
          <w:szCs w:val="28"/>
          <w:lang w:val="en-US" w:eastAsia="zh-CN"/>
        </w:rPr>
        <w:t>4</w:t>
      </w:r>
      <w:r>
        <w:rPr>
          <w:rFonts w:hint="default" w:ascii="Times New Roman" w:hAnsi="Times New Roman" w:eastAsia="宋体" w:cs="Times New Roman"/>
          <w:b/>
          <w:color w:val="auto"/>
          <w:sz w:val="28"/>
          <w:szCs w:val="28"/>
        </w:rPr>
        <w:t>年度）</w:t>
      </w:r>
    </w:p>
    <w:tbl>
      <w:tblPr>
        <w:tblStyle w:val="8"/>
        <w:tblW w:w="5099" w:type="pct"/>
        <w:jc w:val="center"/>
        <w:tblLayout w:type="fixed"/>
        <w:tblCellMar>
          <w:top w:w="0" w:type="dxa"/>
          <w:left w:w="10" w:type="dxa"/>
          <w:bottom w:w="0" w:type="dxa"/>
          <w:right w:w="10" w:type="dxa"/>
        </w:tblCellMar>
      </w:tblPr>
      <w:tblGrid>
        <w:gridCol w:w="631"/>
        <w:gridCol w:w="884"/>
        <w:gridCol w:w="1211"/>
        <w:gridCol w:w="1579"/>
        <w:gridCol w:w="1892"/>
        <w:gridCol w:w="948"/>
        <w:gridCol w:w="1347"/>
      </w:tblGrid>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项目名称</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经纪人奖补</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项目负责人及电话</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张宏伟、</w:t>
            </w:r>
            <w:r>
              <w:rPr>
                <w:rFonts w:hint="eastAsia" w:asciiTheme="minorEastAsia" w:hAnsiTheme="minorEastAsia" w:eastAsiaTheme="minorEastAsia" w:cstheme="minorEastAsia"/>
                <w:bCs/>
                <w:color w:val="auto"/>
                <w:sz w:val="18"/>
                <w:szCs w:val="18"/>
                <w:lang w:val="en-US" w:eastAsia="zh-CN"/>
              </w:rPr>
              <w:t>0358-5300220</w:t>
            </w:r>
          </w:p>
        </w:tc>
      </w:tr>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主管部门</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中阳县林业局</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实施单位</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zh-CN"/>
              </w:rPr>
              <w:t>中阳县林业局</w:t>
            </w:r>
          </w:p>
        </w:tc>
      </w:tr>
      <w:tr>
        <w:tblPrEx>
          <w:tblCellMar>
            <w:top w:w="0" w:type="dxa"/>
            <w:left w:w="10" w:type="dxa"/>
            <w:bottom w:w="0" w:type="dxa"/>
            <w:right w:w="10" w:type="dxa"/>
          </w:tblCellMar>
        </w:tblPrEx>
        <w:trPr>
          <w:trHeight w:val="624" w:hRule="exact"/>
          <w:jc w:val="center"/>
        </w:trPr>
        <w:tc>
          <w:tcPr>
            <w:tcW w:w="892" w:type="pct"/>
            <w:gridSpan w:val="2"/>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资金情况</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（万元）</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年度资金总额：</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1020" w:firstLine="180" w:firstLineChars="100"/>
              <w:contextualSpacing/>
              <w:jc w:val="both"/>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其中：财政拨款</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1640"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其他资金</w:t>
            </w:r>
          </w:p>
        </w:tc>
        <w:tc>
          <w:tcPr>
            <w:tcW w:w="2465"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nil"/>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总体目标</w:t>
            </w:r>
          </w:p>
        </w:tc>
        <w:tc>
          <w:tcPr>
            <w:tcW w:w="4628" w:type="pct"/>
            <w:gridSpan w:val="6"/>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年度目标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4628" w:type="pct"/>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tabs>
                <w:tab w:val="left" w:leader="dot" w:pos="1138"/>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通过奖补政策实施普及核桃初级加工技能，破解核桃销售难，价格低的瓶颈，通过核桃加工提升产品附加值，增加农民收入。</w:t>
            </w: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绩效指标</w:t>
            </w: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一级指标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二级指标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三级指标</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38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指标值</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产出指标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数量指标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预计核桃销售额</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3000万元</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质量指标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eastAsia="zh-CN"/>
              </w:rPr>
              <w:t>销售达标率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zh-CN"/>
              </w:rPr>
              <w:t>100</w:t>
            </w:r>
            <w:r>
              <w:rPr>
                <w:rFonts w:hint="eastAsia" w:asciiTheme="minorEastAsia" w:hAnsiTheme="minorEastAsia" w:eastAsiaTheme="minorEastAsia" w:cstheme="minorEastAsia"/>
                <w:bCs/>
                <w:color w:val="auto"/>
                <w:sz w:val="18"/>
                <w:szCs w:val="18"/>
              </w:rPr>
              <w:t>%</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时效指标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当年开工率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tabs>
                <w:tab w:val="left" w:leader="dot" w:pos="353"/>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当年完工率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成本指标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经纪人奖补总金额</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100万元</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效益指标</w:t>
            </w:r>
          </w:p>
        </w:tc>
        <w:tc>
          <w:tcPr>
            <w:tcW w:w="713" w:type="pc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经济效益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eastAsia="zh-CN"/>
              </w:rPr>
              <w:t>带动脱贫人口增收</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135万元</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社会效益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带动增加脱贫人口增收金额</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zh-CN"/>
              </w:rPr>
              <w:t>135万元</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生态效益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eastAsia="zh-CN"/>
              </w:rPr>
            </w:pP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可持续影响</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持续稳定增加经济林农户收入</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提升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满意度</w:t>
            </w:r>
          </w:p>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服务对象满意度指标</w:t>
            </w:r>
          </w:p>
        </w:tc>
        <w:tc>
          <w:tcPr>
            <w:tcW w:w="2601"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受益群众满意度</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95</w:t>
            </w:r>
            <w:r>
              <w:rPr>
                <w:rFonts w:hint="eastAsia" w:asciiTheme="minorEastAsia" w:hAnsiTheme="minorEastAsia" w:eastAsiaTheme="minorEastAsia" w:cstheme="minorEastAsia"/>
                <w:bCs/>
                <w:color w:val="auto"/>
                <w:sz w:val="18"/>
                <w:szCs w:val="18"/>
                <w:lang w:val="en-US" w:eastAsia="en-US"/>
              </w:rPr>
              <w:t>%</w:t>
            </w:r>
          </w:p>
        </w:tc>
      </w:tr>
    </w:tbl>
    <w:p>
      <w:pPr>
        <w:rPr>
          <w:rFonts w:hint="default" w:ascii="Times New Roman" w:hAnsi="Times New Roman" w:eastAsia="仿宋_GB2312" w:cs="Times New Roman"/>
          <w:color w:val="auto"/>
          <w:kern w:val="0"/>
          <w:sz w:val="20"/>
          <w:szCs w:val="20"/>
          <w:lang w:bidi="ar"/>
        </w:rPr>
      </w:pPr>
      <w:r>
        <w:rPr>
          <w:rFonts w:hint="default" w:ascii="Times New Roman" w:hAnsi="Times New Roman" w:eastAsia="仿宋_GB2312" w:cs="Times New Roman"/>
          <w:color w:val="auto"/>
          <w:kern w:val="0"/>
          <w:sz w:val="20"/>
          <w:szCs w:val="20"/>
          <w:lang w:bidi="ar"/>
        </w:rPr>
        <w:t>注：各地请根据实际情况，从上述绩效指标中选择适合的填报（其中三颗星为必填的核心绩效指标，可结合已下达的中央对地方专项转移支付绩效指标），也可自行增加或适当调整。</w:t>
      </w:r>
    </w:p>
    <w:p>
      <w:pPr>
        <w:pStyle w:val="2"/>
        <w:rPr>
          <w:rFonts w:hint="default"/>
        </w:rPr>
      </w:pPr>
    </w:p>
    <w:p>
      <w:pPr>
        <w:rPr>
          <w:rFonts w:hint="default"/>
        </w:rPr>
      </w:pPr>
    </w:p>
    <w:p>
      <w:pPr>
        <w:pStyle w:val="5"/>
        <w:spacing w:after="0" w:line="400" w:lineRule="exact"/>
        <w:jc w:val="center"/>
        <w:rPr>
          <w:rFonts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绩效目标申报表（产业发展类）</w:t>
      </w:r>
    </w:p>
    <w:p>
      <w:pPr>
        <w:pStyle w:val="6"/>
        <w:spacing w:line="400" w:lineRule="exact"/>
        <w:ind w:left="0" w:leftChars="0"/>
        <w:jc w:val="center"/>
        <w:rPr>
          <w:rFonts w:ascii="Times New Roman" w:hAnsi="Times New Roman" w:eastAsia="宋体" w:cs="Times New Roman"/>
          <w:color w:val="auto"/>
        </w:rPr>
      </w:pPr>
      <w:r>
        <w:rPr>
          <w:rFonts w:hint="default" w:ascii="Times New Roman" w:hAnsi="Times New Roman" w:eastAsia="宋体" w:cs="Times New Roman"/>
          <w:b/>
          <w:color w:val="auto"/>
          <w:sz w:val="28"/>
          <w:szCs w:val="28"/>
          <w:lang w:eastAsia="en-US"/>
        </w:rPr>
        <w:t>（</w:t>
      </w:r>
      <w:r>
        <w:rPr>
          <w:rFonts w:hint="eastAsia" w:ascii="Times New Roman" w:hAnsi="Times New Roman" w:cs="Times New Roman"/>
          <w:b/>
          <w:color w:val="auto"/>
          <w:sz w:val="28"/>
          <w:szCs w:val="28"/>
          <w:lang w:eastAsia="zh-CN"/>
        </w:rPr>
        <w:t>202</w:t>
      </w:r>
      <w:r>
        <w:rPr>
          <w:rFonts w:hint="eastAsia" w:ascii="Times New Roman" w:hAnsi="Times New Roman" w:cs="Times New Roman"/>
          <w:b/>
          <w:color w:val="auto"/>
          <w:sz w:val="28"/>
          <w:szCs w:val="28"/>
          <w:lang w:val="en-US" w:eastAsia="zh-CN"/>
        </w:rPr>
        <w:t>4</w:t>
      </w:r>
      <w:r>
        <w:rPr>
          <w:rFonts w:hint="default" w:ascii="Times New Roman" w:hAnsi="Times New Roman" w:eastAsia="宋体" w:cs="Times New Roman"/>
          <w:b/>
          <w:color w:val="auto"/>
          <w:sz w:val="28"/>
          <w:szCs w:val="28"/>
        </w:rPr>
        <w:t>年度）</w:t>
      </w:r>
    </w:p>
    <w:tbl>
      <w:tblPr>
        <w:tblStyle w:val="8"/>
        <w:tblW w:w="5099" w:type="pct"/>
        <w:jc w:val="center"/>
        <w:tblLayout w:type="fixed"/>
        <w:tblCellMar>
          <w:top w:w="0" w:type="dxa"/>
          <w:left w:w="10" w:type="dxa"/>
          <w:bottom w:w="0" w:type="dxa"/>
          <w:right w:w="10" w:type="dxa"/>
        </w:tblCellMar>
      </w:tblPr>
      <w:tblGrid>
        <w:gridCol w:w="631"/>
        <w:gridCol w:w="884"/>
        <w:gridCol w:w="1211"/>
        <w:gridCol w:w="1579"/>
        <w:gridCol w:w="1892"/>
        <w:gridCol w:w="948"/>
        <w:gridCol w:w="1347"/>
      </w:tblGrid>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项目名称</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中阳县核桃脱仁脱壳加工项目</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项目负责人及电话</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张宏伟、</w:t>
            </w:r>
            <w:r>
              <w:rPr>
                <w:rFonts w:hint="eastAsia" w:asciiTheme="minorEastAsia" w:hAnsiTheme="minorEastAsia" w:eastAsiaTheme="minorEastAsia" w:cstheme="minorEastAsia"/>
                <w:bCs/>
                <w:color w:val="auto"/>
                <w:sz w:val="18"/>
                <w:szCs w:val="18"/>
                <w:lang w:val="en-US" w:eastAsia="zh-CN"/>
              </w:rPr>
              <w:t>0358-5300220</w:t>
            </w:r>
          </w:p>
        </w:tc>
      </w:tr>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主管部门</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中阳县林业局</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实施单位</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zh-CN"/>
              </w:rPr>
              <w:t>中阳县林业局</w:t>
            </w:r>
          </w:p>
        </w:tc>
      </w:tr>
      <w:tr>
        <w:tblPrEx>
          <w:tblCellMar>
            <w:top w:w="0" w:type="dxa"/>
            <w:left w:w="10" w:type="dxa"/>
            <w:bottom w:w="0" w:type="dxa"/>
            <w:right w:w="10" w:type="dxa"/>
          </w:tblCellMar>
        </w:tblPrEx>
        <w:trPr>
          <w:trHeight w:val="624" w:hRule="exact"/>
          <w:jc w:val="center"/>
        </w:trPr>
        <w:tc>
          <w:tcPr>
            <w:tcW w:w="892" w:type="pct"/>
            <w:gridSpan w:val="2"/>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资金情况</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（万元）</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年度资金总额：</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184.66</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1020" w:firstLine="180" w:firstLineChars="100"/>
              <w:contextualSpacing/>
              <w:jc w:val="both"/>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其中：财政拨款</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184.66</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1640"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其他资金</w:t>
            </w:r>
          </w:p>
        </w:tc>
        <w:tc>
          <w:tcPr>
            <w:tcW w:w="2465"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nil"/>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总体目标</w:t>
            </w:r>
          </w:p>
        </w:tc>
        <w:tc>
          <w:tcPr>
            <w:tcW w:w="4628" w:type="pct"/>
            <w:gridSpan w:val="6"/>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年度目标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4628" w:type="pct"/>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tabs>
                <w:tab w:val="left" w:leader="dot" w:pos="1138"/>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 xml:space="preserve"> 推进核桃深加工，持续稳定增加农民收入，进一步巩固脱贫成果。</w:t>
            </w: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绩效指标</w:t>
            </w: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一级指标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二级指标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三级指标</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38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指标值</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产出指标</w:t>
            </w:r>
          </w:p>
        </w:tc>
        <w:tc>
          <w:tcPr>
            <w:tcW w:w="713" w:type="pct"/>
            <w:vMerge w:val="restar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数量指标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色选机</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中号提升机（5.2米）</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色选机平台+上下料口</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旋风除尘器</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中号提升机（4米）</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default" w:ascii="等线" w:hAnsi="等线" w:eastAsia="等线" w:cs="等线"/>
                <w:i w:val="0"/>
                <w:iCs w:val="0"/>
                <w:color w:val="000000"/>
                <w:kern w:val="0"/>
                <w:sz w:val="21"/>
                <w:szCs w:val="21"/>
                <w:u w:val="none"/>
                <w:lang w:val="en-US" w:eastAsia="zh-CN" w:bidi="ar"/>
              </w:rPr>
              <w:t>履带机平台+下料咀</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70平输带</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50平输带</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中科光电X光机</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空压机</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叉车</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托盘</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塑料筐</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200</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流水线配电柜</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料仓</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传送带</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皮带提升机</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带吸尘振动筛</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蛟龙上料机</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无破损提升机</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核桃破壳粉碎一体机</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restar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质量指标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rPr>
            </w:pPr>
            <w:r>
              <w:rPr>
                <w:rFonts w:hint="eastAsia" w:ascii="宋体" w:hAnsi="宋体" w:eastAsia="宋体" w:cs="宋体"/>
                <w:i w:val="0"/>
                <w:iCs w:val="0"/>
                <w:color w:val="000000"/>
                <w:kern w:val="0"/>
                <w:sz w:val="20"/>
                <w:szCs w:val="20"/>
                <w:u w:val="none"/>
                <w:lang w:val="en-US" w:eastAsia="zh-CN" w:bidi="ar"/>
              </w:rPr>
              <w:t>购置合格率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 w:type="dxa"/>
            <w:bottom w:w="0" w:type="dxa"/>
            <w:right w:w="10" w:type="dxa"/>
          </w:tblCellMar>
        </w:tblPrEx>
        <w:trPr>
          <w:trHeight w:val="624" w:hRule="exact"/>
          <w:jc w:val="center"/>
        </w:trPr>
        <w:tc>
          <w:tcPr>
            <w:tcW w:w="371" w:type="pct"/>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安装完成率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 w:type="dxa"/>
            <w:bottom w:w="0" w:type="dxa"/>
            <w:right w:w="10" w:type="dxa"/>
          </w:tblCellMar>
        </w:tblPrEx>
        <w:trPr>
          <w:trHeight w:val="624" w:hRule="exact"/>
          <w:jc w:val="center"/>
        </w:trPr>
        <w:tc>
          <w:tcPr>
            <w:tcW w:w="371" w:type="pct"/>
            <w:vMerge w:val="restart"/>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时效指标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当年开工率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tabs>
                <w:tab w:val="left" w:leader="dot" w:pos="353"/>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当年完工率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restar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成本指标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色选机</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830000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中号提升机（5.2米）</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40500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色选机平台+上下料口</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12000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旋风除尘器</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8000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中号提升机（4米）</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35300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default" w:ascii="等线" w:hAnsi="等线" w:eastAsia="等线" w:cs="等线"/>
                <w:i w:val="0"/>
                <w:iCs w:val="0"/>
                <w:color w:val="000000"/>
                <w:kern w:val="0"/>
                <w:sz w:val="21"/>
                <w:szCs w:val="21"/>
                <w:u w:val="none"/>
                <w:lang w:val="en-US" w:eastAsia="zh-CN" w:bidi="ar"/>
              </w:rPr>
              <w:t>履带机平台+下料咀</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10000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70平输带</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6000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50平输带</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4500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中科光电X光机</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220000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空压机</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56800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叉车</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73000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托盘</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7000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塑料筐</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7000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流水线配电柜</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18000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料仓</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28000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传送带</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20000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皮带提升机</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20000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带吸尘振动筛</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21000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蛟龙上料机</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26000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无破损提升机</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18500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核桃破壳粉碎一体机</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380000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安装费</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bCs/>
                <w:color w:val="auto"/>
                <w:sz w:val="18"/>
                <w:szCs w:val="18"/>
                <w:lang w:val="en-US" w:eastAsia="zh-CN"/>
              </w:rPr>
            </w:pPr>
            <w:r>
              <w:rPr>
                <w:rFonts w:hint="eastAsia" w:ascii="宋体" w:hAnsi="宋体" w:eastAsia="宋体" w:cs="宋体"/>
                <w:i w:val="0"/>
                <w:iCs w:val="0"/>
                <w:color w:val="000000"/>
                <w:kern w:val="0"/>
                <w:sz w:val="20"/>
                <w:szCs w:val="20"/>
                <w:u w:val="none"/>
                <w:lang w:val="en-US" w:eastAsia="zh-CN" w:bidi="ar"/>
              </w:rPr>
              <w:t>5000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效益指标</w:t>
            </w:r>
          </w:p>
        </w:tc>
        <w:tc>
          <w:tcPr>
            <w:tcW w:w="713" w:type="pct"/>
            <w:vMerge w:val="restar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经济效益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4419" w:type="dxa"/>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rPr>
            </w:pPr>
            <w:r>
              <w:rPr>
                <w:rFonts w:hint="eastAsia" w:ascii="宋体" w:hAnsi="宋体" w:eastAsia="宋体" w:cs="宋体"/>
                <w:i w:val="0"/>
                <w:iCs w:val="0"/>
                <w:color w:val="000000"/>
                <w:kern w:val="0"/>
                <w:sz w:val="20"/>
                <w:szCs w:val="20"/>
                <w:u w:val="none"/>
                <w:lang w:val="en-US" w:eastAsia="zh-CN" w:bidi="ar"/>
              </w:rPr>
              <w:t>带动增加脱贫人口收入（总收入）</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≥300万元</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p>
        </w:tc>
        <w:tc>
          <w:tcPr>
            <w:tcW w:w="4419" w:type="dxa"/>
            <w:gridSpan w:val="3"/>
            <w:tcBorders>
              <w:top w:val="single" w:color="auto" w:sz="4" w:space="0"/>
              <w:left w:val="single" w:color="auto" w:sz="4" w:space="0"/>
              <w:bottom w:val="nil"/>
              <w:right w:val="nil"/>
              <w:tl2br w:val="nil"/>
              <w:tr2bl w:val="nil"/>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18"/>
                <w:szCs w:val="18"/>
                <w:lang w:eastAsia="zh-CN"/>
              </w:rPr>
            </w:pPr>
            <w:r>
              <w:rPr>
                <w:rFonts w:hint="eastAsia" w:ascii="宋体" w:hAnsi="宋体" w:eastAsia="宋体" w:cs="宋体"/>
                <w:i w:val="0"/>
                <w:iCs w:val="0"/>
                <w:color w:val="000000"/>
                <w:kern w:val="0"/>
                <w:sz w:val="20"/>
                <w:szCs w:val="20"/>
                <w:u w:val="none"/>
                <w:lang w:val="en-US" w:eastAsia="zh-CN" w:bidi="ar"/>
              </w:rPr>
              <w:t>带动农户增收</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≥300万元</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社会效益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带动增加脱贫人口就业人数</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rPr>
            </w:pPr>
            <w:r>
              <w:rPr>
                <w:rFonts w:hint="eastAsia" w:asciiTheme="minorEastAsia" w:hAnsiTheme="minorEastAsia" w:eastAsiaTheme="minorEastAsia" w:cstheme="minorEastAsia"/>
                <w:bCs/>
                <w:color w:val="auto"/>
                <w:sz w:val="18"/>
                <w:szCs w:val="18"/>
                <w:lang w:val="en-US" w:eastAsia="zh-CN"/>
              </w:rPr>
              <w:t>≥100人</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生态效益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eastAsia="zh-CN"/>
              </w:rPr>
            </w:pP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可持续影响</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rPr>
              <w:t>持续稳定带动就业增收</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提升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满意度</w:t>
            </w:r>
          </w:p>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服务对象满意度指标</w:t>
            </w:r>
          </w:p>
        </w:tc>
        <w:tc>
          <w:tcPr>
            <w:tcW w:w="2601"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受益群众满意度</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95</w:t>
            </w:r>
            <w:r>
              <w:rPr>
                <w:rFonts w:hint="eastAsia" w:asciiTheme="minorEastAsia" w:hAnsiTheme="minorEastAsia" w:eastAsiaTheme="minorEastAsia" w:cstheme="minorEastAsia"/>
                <w:bCs/>
                <w:color w:val="auto"/>
                <w:sz w:val="18"/>
                <w:szCs w:val="18"/>
                <w:lang w:val="en-US" w:eastAsia="en-US"/>
              </w:rPr>
              <w:t>%</w:t>
            </w:r>
          </w:p>
        </w:tc>
      </w:tr>
    </w:tbl>
    <w:p>
      <w:pPr>
        <w:pStyle w:val="2"/>
        <w:rPr>
          <w:rFonts w:hint="default" w:ascii="Times New Roman" w:hAnsi="Times New Roman" w:eastAsia="仿宋_GB2312" w:cs="Times New Roman"/>
          <w:color w:val="auto"/>
          <w:kern w:val="0"/>
          <w:sz w:val="20"/>
          <w:szCs w:val="20"/>
          <w:lang w:bidi="ar"/>
        </w:rPr>
      </w:pPr>
      <w:r>
        <w:rPr>
          <w:rFonts w:hint="default" w:ascii="Times New Roman" w:hAnsi="Times New Roman" w:eastAsia="仿宋_GB2312" w:cs="Times New Roman"/>
          <w:color w:val="auto"/>
          <w:kern w:val="0"/>
          <w:sz w:val="20"/>
          <w:szCs w:val="20"/>
          <w:lang w:bidi="ar"/>
        </w:rPr>
        <w:t>注：各地请根据实际情况，从上述绩效指标中选择适合的填报（其中三颗星为必填的核心绩效</w:t>
      </w:r>
    </w:p>
    <w:p>
      <w:pPr>
        <w:rPr>
          <w:rFonts w:hint="default" w:ascii="Times New Roman" w:hAnsi="Times New Roman" w:eastAsia="仿宋_GB2312" w:cs="Times New Roman"/>
          <w:color w:val="auto"/>
          <w:kern w:val="0"/>
          <w:sz w:val="20"/>
          <w:szCs w:val="20"/>
          <w:lang w:bidi="ar"/>
        </w:rPr>
      </w:pPr>
    </w:p>
    <w:p>
      <w:pPr>
        <w:pStyle w:val="2"/>
        <w:rPr>
          <w:rFonts w:hint="default" w:ascii="Times New Roman" w:hAnsi="Times New Roman" w:eastAsia="仿宋_GB2312" w:cs="Times New Roman"/>
          <w:color w:val="auto"/>
          <w:kern w:val="0"/>
          <w:sz w:val="20"/>
          <w:szCs w:val="20"/>
          <w:lang w:bidi="ar"/>
        </w:rPr>
      </w:pPr>
    </w:p>
    <w:p>
      <w:pPr>
        <w:rPr>
          <w:rFonts w:hint="default" w:ascii="Times New Roman" w:hAnsi="Times New Roman" w:eastAsia="仿宋_GB2312" w:cs="Times New Roman"/>
          <w:color w:val="auto"/>
          <w:kern w:val="0"/>
          <w:sz w:val="20"/>
          <w:szCs w:val="20"/>
          <w:lang w:bidi="ar"/>
        </w:rPr>
      </w:pPr>
    </w:p>
    <w:p>
      <w:pPr>
        <w:pStyle w:val="2"/>
        <w:rPr>
          <w:rFonts w:hint="default" w:ascii="Times New Roman" w:hAnsi="Times New Roman" w:eastAsia="仿宋_GB2312" w:cs="Times New Roman"/>
          <w:color w:val="auto"/>
          <w:kern w:val="0"/>
          <w:sz w:val="20"/>
          <w:szCs w:val="20"/>
          <w:lang w:bidi="ar"/>
        </w:rPr>
      </w:pPr>
    </w:p>
    <w:p>
      <w:pPr>
        <w:pStyle w:val="5"/>
        <w:spacing w:after="0" w:line="400" w:lineRule="exact"/>
        <w:jc w:val="center"/>
        <w:rPr>
          <w:rFonts w:hint="default" w:ascii="Times New Roman" w:hAnsi="Times New Roman" w:eastAsia="方正小标宋简体" w:cs="Times New Roman"/>
          <w:bCs/>
          <w:color w:val="auto"/>
          <w:sz w:val="36"/>
          <w:szCs w:val="36"/>
        </w:rPr>
      </w:pPr>
    </w:p>
    <w:p>
      <w:pPr>
        <w:pStyle w:val="5"/>
        <w:spacing w:after="0" w:line="400" w:lineRule="exact"/>
        <w:jc w:val="center"/>
        <w:rPr>
          <w:rFonts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绩效目标申报表（产业发展类）</w:t>
      </w:r>
    </w:p>
    <w:p>
      <w:pPr>
        <w:pStyle w:val="6"/>
        <w:spacing w:line="400" w:lineRule="exact"/>
        <w:ind w:left="0" w:leftChars="0"/>
        <w:jc w:val="center"/>
        <w:rPr>
          <w:rFonts w:ascii="Times New Roman" w:hAnsi="Times New Roman" w:eastAsia="宋体" w:cs="Times New Roman"/>
          <w:color w:val="auto"/>
        </w:rPr>
      </w:pPr>
      <w:r>
        <w:rPr>
          <w:rFonts w:hint="default" w:ascii="Times New Roman" w:hAnsi="Times New Roman" w:eastAsia="宋体" w:cs="Times New Roman"/>
          <w:b/>
          <w:color w:val="auto"/>
          <w:sz w:val="28"/>
          <w:szCs w:val="28"/>
          <w:lang w:eastAsia="en-US"/>
        </w:rPr>
        <w:t>（</w:t>
      </w:r>
      <w:r>
        <w:rPr>
          <w:rFonts w:hint="eastAsia" w:ascii="Times New Roman" w:hAnsi="Times New Roman" w:cs="Times New Roman"/>
          <w:b/>
          <w:color w:val="auto"/>
          <w:sz w:val="28"/>
          <w:szCs w:val="28"/>
          <w:lang w:eastAsia="zh-CN"/>
        </w:rPr>
        <w:t>202</w:t>
      </w:r>
      <w:r>
        <w:rPr>
          <w:rFonts w:hint="eastAsia" w:ascii="Times New Roman" w:hAnsi="Times New Roman" w:cs="Times New Roman"/>
          <w:b/>
          <w:color w:val="auto"/>
          <w:sz w:val="28"/>
          <w:szCs w:val="28"/>
          <w:lang w:val="en-US" w:eastAsia="zh-CN"/>
        </w:rPr>
        <w:t>4</w:t>
      </w:r>
      <w:r>
        <w:rPr>
          <w:rFonts w:hint="default" w:ascii="Times New Roman" w:hAnsi="Times New Roman" w:eastAsia="宋体" w:cs="Times New Roman"/>
          <w:b/>
          <w:color w:val="auto"/>
          <w:sz w:val="28"/>
          <w:szCs w:val="28"/>
        </w:rPr>
        <w:t>年度）</w:t>
      </w:r>
    </w:p>
    <w:tbl>
      <w:tblPr>
        <w:tblStyle w:val="8"/>
        <w:tblW w:w="5099" w:type="pct"/>
        <w:jc w:val="center"/>
        <w:tblLayout w:type="fixed"/>
        <w:tblCellMar>
          <w:top w:w="0" w:type="dxa"/>
          <w:left w:w="10" w:type="dxa"/>
          <w:bottom w:w="0" w:type="dxa"/>
          <w:right w:w="10" w:type="dxa"/>
        </w:tblCellMar>
      </w:tblPr>
      <w:tblGrid>
        <w:gridCol w:w="631"/>
        <w:gridCol w:w="884"/>
        <w:gridCol w:w="1211"/>
        <w:gridCol w:w="1579"/>
        <w:gridCol w:w="1892"/>
        <w:gridCol w:w="948"/>
        <w:gridCol w:w="1347"/>
      </w:tblGrid>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项目名称</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中阳县</w:t>
            </w:r>
            <w:r>
              <w:rPr>
                <w:rFonts w:hint="eastAsia" w:asciiTheme="minorEastAsia" w:hAnsiTheme="minorEastAsia" w:eastAsiaTheme="minorEastAsia" w:cstheme="minorEastAsia"/>
                <w:bCs/>
                <w:color w:val="auto"/>
                <w:sz w:val="18"/>
                <w:szCs w:val="18"/>
                <w:lang w:val="en-US" w:eastAsia="zh-CN"/>
              </w:rPr>
              <w:t>2023年经济林（核桃）品种改良项目配套肥料</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项目负责人及电话</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张宏伟、</w:t>
            </w:r>
            <w:r>
              <w:rPr>
                <w:rFonts w:hint="eastAsia" w:asciiTheme="minorEastAsia" w:hAnsiTheme="minorEastAsia" w:eastAsiaTheme="minorEastAsia" w:cstheme="minorEastAsia"/>
                <w:bCs/>
                <w:color w:val="auto"/>
                <w:sz w:val="18"/>
                <w:szCs w:val="18"/>
                <w:lang w:val="en-US" w:eastAsia="zh-CN"/>
              </w:rPr>
              <w:t>0358-5300220</w:t>
            </w:r>
          </w:p>
        </w:tc>
      </w:tr>
      <w:tr>
        <w:tblPrEx>
          <w:tblCellMar>
            <w:top w:w="0" w:type="dxa"/>
            <w:left w:w="10" w:type="dxa"/>
            <w:bottom w:w="0" w:type="dxa"/>
            <w:right w:w="10" w:type="dxa"/>
          </w:tblCellMar>
        </w:tblPrEx>
        <w:trPr>
          <w:trHeight w:val="624" w:hRule="exact"/>
          <w:jc w:val="center"/>
        </w:trPr>
        <w:tc>
          <w:tcPr>
            <w:tcW w:w="89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主管部门</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中阳县林业局</w:t>
            </w:r>
          </w:p>
        </w:tc>
        <w:tc>
          <w:tcPr>
            <w:tcW w:w="11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实施单位</w:t>
            </w:r>
          </w:p>
        </w:tc>
        <w:tc>
          <w:tcPr>
            <w:tcW w:w="135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zh-CN"/>
              </w:rPr>
              <w:t>中阳县林业局</w:t>
            </w:r>
          </w:p>
        </w:tc>
      </w:tr>
      <w:tr>
        <w:tblPrEx>
          <w:tblCellMar>
            <w:top w:w="0" w:type="dxa"/>
            <w:left w:w="10" w:type="dxa"/>
            <w:bottom w:w="0" w:type="dxa"/>
            <w:right w:w="10" w:type="dxa"/>
          </w:tblCellMar>
        </w:tblPrEx>
        <w:trPr>
          <w:trHeight w:val="624" w:hRule="exact"/>
          <w:jc w:val="center"/>
        </w:trPr>
        <w:tc>
          <w:tcPr>
            <w:tcW w:w="892" w:type="pct"/>
            <w:gridSpan w:val="2"/>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资金情况</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（万元）</w:t>
            </w: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年度资金总额：</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282</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1020" w:firstLine="180" w:firstLineChars="100"/>
              <w:contextualSpacing/>
              <w:jc w:val="both"/>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其中：财政拨款</w:t>
            </w:r>
          </w:p>
        </w:tc>
        <w:tc>
          <w:tcPr>
            <w:tcW w:w="2465"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282</w:t>
            </w:r>
          </w:p>
        </w:tc>
      </w:tr>
      <w:tr>
        <w:tblPrEx>
          <w:tblCellMar>
            <w:top w:w="0" w:type="dxa"/>
            <w:left w:w="10" w:type="dxa"/>
            <w:bottom w:w="0" w:type="dxa"/>
            <w:right w:w="10" w:type="dxa"/>
          </w:tblCellMar>
        </w:tblPrEx>
        <w:trPr>
          <w:trHeight w:val="624" w:hRule="exact"/>
          <w:jc w:val="center"/>
        </w:trPr>
        <w:tc>
          <w:tcPr>
            <w:tcW w:w="892" w:type="pct"/>
            <w:gridSpan w:val="2"/>
            <w:vMerge w:val="continue"/>
            <w:tcBorders>
              <w:top w:val="nil"/>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1642" w:type="pct"/>
            <w:gridSpan w:val="2"/>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1640"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其他资金</w:t>
            </w:r>
          </w:p>
        </w:tc>
        <w:tc>
          <w:tcPr>
            <w:tcW w:w="2465"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nil"/>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总体目标</w:t>
            </w:r>
          </w:p>
        </w:tc>
        <w:tc>
          <w:tcPr>
            <w:tcW w:w="4628" w:type="pct"/>
            <w:gridSpan w:val="6"/>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年度目标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4628" w:type="pct"/>
            <w:gridSpan w:val="6"/>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tabs>
                <w:tab w:val="left" w:leader="dot" w:pos="1138"/>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通过该项目实施增加土壤肥力，带动农户脱贫增收。</w:t>
            </w:r>
          </w:p>
        </w:tc>
      </w:tr>
      <w:tr>
        <w:tblPrEx>
          <w:tblCellMar>
            <w:top w:w="0" w:type="dxa"/>
            <w:left w:w="10" w:type="dxa"/>
            <w:bottom w:w="0" w:type="dxa"/>
            <w:right w:w="10" w:type="dxa"/>
          </w:tblCellMar>
        </w:tblPrEx>
        <w:trPr>
          <w:trHeight w:val="624" w:hRule="exact"/>
          <w:jc w:val="center"/>
        </w:trPr>
        <w:tc>
          <w:tcPr>
            <w:tcW w:w="371" w:type="pct"/>
            <w:vMerge w:val="restart"/>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pStyle w:val="11"/>
              <w:spacing w:line="240" w:lineRule="exact"/>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绩效指标</w:t>
            </w: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一级指标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二级指标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三级指标</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38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指标值</w:t>
            </w:r>
          </w:p>
        </w:tc>
      </w:tr>
      <w:tr>
        <w:tblPrEx>
          <w:tblCellMar>
            <w:top w:w="0" w:type="dxa"/>
            <w:left w:w="10" w:type="dxa"/>
            <w:bottom w:w="0" w:type="dxa"/>
            <w:right w:w="10" w:type="dxa"/>
          </w:tblCellMar>
        </w:tblPrEx>
        <w:trPr>
          <w:trHeight w:val="624" w:hRule="exac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产出指标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数量指标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实施面积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60000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质量指标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eastAsia="zh-CN"/>
              </w:rPr>
              <w:t>施肥完成率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zh-CN"/>
              </w:rPr>
              <w:t>100</w:t>
            </w:r>
            <w:r>
              <w:rPr>
                <w:rFonts w:hint="eastAsia" w:asciiTheme="minorEastAsia" w:hAnsiTheme="minorEastAsia" w:eastAsiaTheme="minorEastAsia" w:cstheme="minorEastAsia"/>
                <w:bCs/>
                <w:color w:val="auto"/>
                <w:sz w:val="18"/>
                <w:szCs w:val="18"/>
              </w:rPr>
              <w:t>%</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时效指标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当年开工率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tabs>
                <w:tab w:val="left" w:leader="dot" w:pos="353"/>
              </w:tabs>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当年完工率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100%</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成本指标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亩投资</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470元</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效益指标</w:t>
            </w:r>
          </w:p>
        </w:tc>
        <w:tc>
          <w:tcPr>
            <w:tcW w:w="713" w:type="pct"/>
            <w:tcBorders>
              <w:top w:val="single" w:color="auto" w:sz="4" w:space="0"/>
              <w:left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经济效益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eastAsia="zh-CN"/>
              </w:rPr>
              <w:t>带动劳动增收</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4000人</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社会效益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带动增收金额</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120万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生态效益</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default" w:asciiTheme="minorEastAsia" w:hAnsiTheme="minorEastAsia" w:eastAsiaTheme="minorEastAsia" w:cstheme="minorEastAsia"/>
                <w:bCs/>
                <w:color w:val="auto"/>
                <w:sz w:val="18"/>
                <w:szCs w:val="18"/>
                <w:lang w:val="en-US" w:eastAsia="zh-CN"/>
              </w:rPr>
            </w:pP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可持续影响</w:t>
            </w:r>
          </w:p>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指标</w:t>
            </w:r>
          </w:p>
        </w:tc>
        <w:tc>
          <w:tcPr>
            <w:tcW w:w="2601"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eastAsia="zh-CN"/>
              </w:rPr>
              <w:t>持续稳定增加经济林农户收入</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提升</w:t>
            </w:r>
          </w:p>
        </w:tc>
      </w:tr>
      <w:tr>
        <w:tblPrEx>
          <w:tblCellMar>
            <w:top w:w="0" w:type="dxa"/>
            <w:left w:w="10" w:type="dxa"/>
            <w:bottom w:w="0" w:type="dxa"/>
            <w:right w:w="10" w:type="dxa"/>
          </w:tblCellMar>
        </w:tblPrEx>
        <w:trPr>
          <w:trHeight w:val="624"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jc w:val="center"/>
              <w:rPr>
                <w:rFonts w:hint="eastAsia" w:asciiTheme="minorEastAsia" w:hAnsiTheme="minorEastAsia" w:eastAsiaTheme="minorEastAsia" w:cstheme="minorEastAsia"/>
                <w:bCs/>
                <w:color w:val="auto"/>
                <w:sz w:val="18"/>
                <w:szCs w:val="18"/>
              </w:rPr>
            </w:pP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满意度</w:t>
            </w:r>
          </w:p>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指标</w:t>
            </w:r>
          </w:p>
        </w:tc>
        <w:tc>
          <w:tcPr>
            <w:tcW w:w="713"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服务对象满意度指标</w:t>
            </w:r>
          </w:p>
        </w:tc>
        <w:tc>
          <w:tcPr>
            <w:tcW w:w="2601"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firstLine="0"/>
              <w:contextualSpacing/>
              <w:jc w:val="center"/>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eastAsia="zh-CN"/>
              </w:rPr>
              <w:t>受益群众满意度</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
              <w:spacing w:line="240" w:lineRule="exact"/>
              <w:ind w:left="0" w:leftChars="0" w:firstLine="0" w:firstLineChars="0"/>
              <w:contextualSpacing/>
              <w:jc w:val="center"/>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lang w:val="en-US" w:eastAsia="en-US"/>
              </w:rPr>
              <w:t>≥</w:t>
            </w:r>
            <w:r>
              <w:rPr>
                <w:rFonts w:hint="eastAsia" w:asciiTheme="minorEastAsia" w:hAnsiTheme="minorEastAsia" w:eastAsiaTheme="minorEastAsia" w:cstheme="minorEastAsia"/>
                <w:bCs/>
                <w:color w:val="auto"/>
                <w:sz w:val="18"/>
                <w:szCs w:val="18"/>
                <w:lang w:val="en-US" w:eastAsia="zh-CN"/>
              </w:rPr>
              <w:t>95</w:t>
            </w:r>
            <w:r>
              <w:rPr>
                <w:rFonts w:hint="eastAsia" w:asciiTheme="minorEastAsia" w:hAnsiTheme="minorEastAsia" w:eastAsiaTheme="minorEastAsia" w:cstheme="minorEastAsia"/>
                <w:bCs/>
                <w:color w:val="auto"/>
                <w:sz w:val="18"/>
                <w:szCs w:val="18"/>
                <w:lang w:val="en-US" w:eastAsia="en-US"/>
              </w:rPr>
              <w:t>%</w:t>
            </w:r>
          </w:p>
        </w:tc>
      </w:tr>
    </w:tbl>
    <w:p>
      <w:pPr>
        <w:rPr>
          <w:rFonts w:hint="default" w:ascii="Times New Roman" w:hAnsi="Times New Roman" w:eastAsia="仿宋_GB2312" w:cs="Times New Roman"/>
          <w:color w:val="auto"/>
          <w:kern w:val="0"/>
          <w:sz w:val="20"/>
          <w:szCs w:val="20"/>
          <w:lang w:bidi="ar"/>
        </w:rPr>
      </w:pPr>
      <w:r>
        <w:rPr>
          <w:rFonts w:hint="default" w:ascii="Times New Roman" w:hAnsi="Times New Roman" w:eastAsia="仿宋_GB2312" w:cs="Times New Roman"/>
          <w:color w:val="auto"/>
          <w:kern w:val="0"/>
          <w:sz w:val="20"/>
          <w:szCs w:val="20"/>
          <w:lang w:bidi="ar"/>
        </w:rPr>
        <w:t>注：各地请根据实际情况，从上述绩效指标中选择适合的填报（其中三颗星为必填的核心绩效指标，可结合已下达的中央对地方专项转移支付绩效指标），也可自行增加或适当调整。</w:t>
      </w: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2Y0YjY4ZGM4Yzc5MTAxNDMxYzZlM2I0YjQ3MDgifQ=="/>
  </w:docVars>
  <w:rsids>
    <w:rsidRoot w:val="0FE614E5"/>
    <w:rsid w:val="09800E1B"/>
    <w:rsid w:val="0CD70950"/>
    <w:rsid w:val="0FE614E5"/>
    <w:rsid w:val="10B558DE"/>
    <w:rsid w:val="14A10E32"/>
    <w:rsid w:val="17273509"/>
    <w:rsid w:val="2B4A0223"/>
    <w:rsid w:val="31B81FE4"/>
    <w:rsid w:val="31CF685F"/>
    <w:rsid w:val="34415E4E"/>
    <w:rsid w:val="3B6F4C0F"/>
    <w:rsid w:val="47EE3E5B"/>
    <w:rsid w:val="489B5295"/>
    <w:rsid w:val="5F8E7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rPr>
      <w:szCs w:val="24"/>
    </w:rPr>
  </w:style>
  <w:style w:type="paragraph" w:styleId="3">
    <w:name w:val="Body Text Indent"/>
    <w:basedOn w:val="1"/>
    <w:next w:val="4"/>
    <w:autoRedefine/>
    <w:unhideWhenUsed/>
    <w:qFormat/>
    <w:uiPriority w:val="99"/>
    <w:pPr>
      <w:spacing w:after="120"/>
      <w:ind w:left="420" w:leftChars="200"/>
    </w:pPr>
  </w:style>
  <w:style w:type="paragraph" w:styleId="4">
    <w:name w:val="Normal Indent"/>
    <w:basedOn w:val="1"/>
    <w:autoRedefine/>
    <w:qFormat/>
    <w:uiPriority w:val="0"/>
    <w:pPr>
      <w:ind w:firstLine="420" w:firstLineChars="200"/>
    </w:pPr>
    <w:rPr>
      <w:rFonts w:ascii="Calibri" w:hAnsi="Calibri" w:eastAsia="仿宋" w:cs="Times New Roman"/>
      <w:sz w:val="32"/>
    </w:rPr>
  </w:style>
  <w:style w:type="paragraph" w:styleId="5">
    <w:name w:val="Body Text"/>
    <w:basedOn w:val="1"/>
    <w:next w:val="6"/>
    <w:autoRedefine/>
    <w:qFormat/>
    <w:uiPriority w:val="0"/>
    <w:pPr>
      <w:spacing w:after="120" w:afterLines="0"/>
    </w:pPr>
  </w:style>
  <w:style w:type="paragraph" w:styleId="6">
    <w:name w:val="toc 5"/>
    <w:basedOn w:val="1"/>
    <w:next w:val="1"/>
    <w:autoRedefine/>
    <w:unhideWhenUsed/>
    <w:qFormat/>
    <w:uiPriority w:val="39"/>
    <w:pPr>
      <w:ind w:left="1680" w:leftChars="800"/>
    </w:p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customStyle="1" w:styleId="10">
    <w:name w:val="Other|1"/>
    <w:basedOn w:val="1"/>
    <w:autoRedefine/>
    <w:qFormat/>
    <w:uiPriority w:val="99"/>
    <w:pPr>
      <w:spacing w:line="410" w:lineRule="auto"/>
      <w:ind w:firstLine="400"/>
      <w:jc w:val="left"/>
    </w:pPr>
    <w:rPr>
      <w:rFonts w:ascii="宋体" w:hAnsi="宋体" w:cs="宋体"/>
      <w:color w:val="000000"/>
      <w:kern w:val="0"/>
      <w:sz w:val="20"/>
      <w:szCs w:val="20"/>
      <w:lang w:val="zh-TW" w:eastAsia="zh-TW"/>
    </w:rPr>
  </w:style>
  <w:style w:type="paragraph" w:customStyle="1" w:styleId="11">
    <w:name w:val="Other|2"/>
    <w:basedOn w:val="1"/>
    <w:autoRedefine/>
    <w:qFormat/>
    <w:uiPriority w:val="99"/>
    <w:pPr>
      <w:jc w:val="center"/>
    </w:pPr>
    <w:rPr>
      <w:rFonts w:ascii="宋体" w:hAnsi="宋体" w:cs="宋体"/>
      <w:color w:val="000000"/>
      <w:kern w:val="0"/>
      <w:sz w:val="20"/>
      <w:szCs w:val="20"/>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2023-11-07T01:31:00Z</dcterms:created>
  <dc:creator>WPS_1619682947</dc:creator>
  <cp:lastModifiedBy>中阳林业局公文收发员（史建珍）</cp:lastModifiedBy>
  <cp:lastPrinted>2024-01-25T01:56:00Z</cp:lastPrinted>
  <dcterms:modified xsi:type="dcterms:W3CDTF">2024-01-29T01:58:44Z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BD9AAB3867D0400C8F4BC3209610CD4E_13</vt:lpwstr>
  </property>
</Properties>
</file>