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val="0"/>
        <w:spacing w:before="0" w:line="580" w:lineRule="exact"/>
        <w:ind w:left="0" w:leftChars="0" w:right="0" w:firstLine="0" w:firstLineChars="0"/>
        <w:jc w:val="both"/>
        <w:textAlignment w:val="auto"/>
        <w:rPr>
          <w:rFonts w:hint="eastAsia" w:ascii="方正小标宋简体" w:hAnsi="方正小标宋简体" w:eastAsia="方正小标宋简体" w:cs="方正小标宋简体"/>
          <w:color w:val="auto"/>
          <w:spacing w:val="22"/>
          <w:sz w:val="44"/>
          <w:szCs w:val="44"/>
          <w:lang w:val="en-US" w:eastAsia="zh-CN"/>
        </w:rPr>
      </w:pPr>
      <w:r>
        <w:rPr>
          <w:rFonts w:hint="eastAsia" w:ascii="黑体" w:hAnsi="黑体" w:eastAsia="黑体" w:cs="黑体"/>
          <w:kern w:val="2"/>
          <w:sz w:val="32"/>
          <w:szCs w:val="32"/>
          <w:lang w:val="zh-CN" w:eastAsia="zh-CN" w:bidi="ar-SA"/>
        </w:rPr>
        <w:t>附件</w:t>
      </w:r>
      <w:r>
        <w:rPr>
          <w:rFonts w:hint="eastAsia" w:ascii="黑体" w:hAnsi="黑体" w:eastAsia="黑体" w:cs="黑体"/>
          <w:kern w:val="2"/>
          <w:sz w:val="32"/>
          <w:szCs w:val="32"/>
          <w:lang w:val="en-US" w:eastAsia="zh-CN" w:bidi="ar-SA"/>
        </w:rPr>
        <w:t>5：</w:t>
      </w:r>
    </w:p>
    <w:p>
      <w:pPr>
        <w:pStyle w:val="2"/>
        <w:keepNext w:val="0"/>
        <w:keepLines w:val="0"/>
        <w:pageBreakBefore w:val="0"/>
        <w:widowControl w:val="0"/>
        <w:kinsoku/>
        <w:wordWrap/>
        <w:overflowPunct/>
        <w:topLinePunct w:val="0"/>
        <w:autoSpaceDE w:val="0"/>
        <w:autoSpaceDN w:val="0"/>
        <w:bidi w:val="0"/>
        <w:adjustRightInd/>
        <w:snapToGrid w:val="0"/>
        <w:spacing w:before="0" w:line="580" w:lineRule="exact"/>
        <w:ind w:left="0" w:leftChars="0" w:right="0" w:firstLine="0" w:firstLineChars="0"/>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pacing w:val="22"/>
          <w:sz w:val="44"/>
          <w:szCs w:val="44"/>
          <w:lang w:val="en-US" w:eastAsia="zh-CN"/>
        </w:rPr>
        <w:t>中阳</w:t>
      </w:r>
      <w:bookmarkStart w:id="0" w:name="_GoBack"/>
      <w:bookmarkEnd w:id="0"/>
      <w:r>
        <w:rPr>
          <w:rFonts w:hint="eastAsia" w:ascii="方正小标宋简体" w:hAnsi="方正小标宋简体" w:eastAsia="方正小标宋简体" w:cs="方正小标宋简体"/>
          <w:color w:val="auto"/>
          <w:spacing w:val="22"/>
          <w:sz w:val="44"/>
          <w:szCs w:val="44"/>
          <w:lang w:val="en-US" w:eastAsia="zh-CN"/>
        </w:rPr>
        <w:t>县地质</w:t>
      </w:r>
      <w:r>
        <w:rPr>
          <w:rFonts w:hint="eastAsia" w:ascii="方正小标宋简体" w:hAnsi="方正小标宋简体" w:eastAsia="方正小标宋简体" w:cs="方正小标宋简体"/>
          <w:color w:val="auto"/>
          <w:spacing w:val="22"/>
          <w:sz w:val="44"/>
          <w:szCs w:val="44"/>
        </w:rPr>
        <w:t>灾害应急预案</w:t>
      </w:r>
    </w:p>
    <w:p>
      <w:pPr>
        <w:pStyle w:val="4"/>
        <w:keepNext w:val="0"/>
        <w:keepLines w:val="0"/>
        <w:pageBreakBefore w:val="0"/>
        <w:widowControl w:val="0"/>
        <w:kinsoku/>
        <w:wordWrap/>
        <w:overflowPunct/>
        <w:topLinePunct w:val="0"/>
        <w:autoSpaceDE w:val="0"/>
        <w:autoSpaceDN w:val="0"/>
        <w:bidi w:val="0"/>
        <w:adjustRightInd/>
        <w:snapToGrid w:val="0"/>
        <w:spacing w:before="0" w:line="580" w:lineRule="exact"/>
        <w:ind w:left="0" w:leftChars="0" w:right="0" w:firstLine="640" w:firstLineChars="200"/>
        <w:textAlignment w:val="auto"/>
        <w:rPr>
          <w:rFonts w:hint="eastAsia" w:ascii="仿宋" w:hAnsi="仿宋" w:eastAsia="仿宋" w:cs="仿宋"/>
          <w:color w:val="auto"/>
          <w:sz w:val="32"/>
          <w:szCs w:val="32"/>
        </w:rPr>
      </w:pPr>
    </w:p>
    <w:p>
      <w:pPr>
        <w:pStyle w:val="4"/>
        <w:keepNext w:val="0"/>
        <w:keepLines w:val="0"/>
        <w:pageBreakBefore w:val="0"/>
        <w:widowControl w:val="0"/>
        <w:numPr>
          <w:ilvl w:val="0"/>
          <w:numId w:val="1"/>
        </w:numPr>
        <w:kinsoku/>
        <w:wordWrap/>
        <w:overflowPunct/>
        <w:topLinePunct w:val="0"/>
        <w:autoSpaceDE w:val="0"/>
        <w:autoSpaceDN w:val="0"/>
        <w:bidi w:val="0"/>
        <w:adjustRightInd/>
        <w:snapToGrid w:val="0"/>
        <w:spacing w:before="0" w:line="560" w:lineRule="exact"/>
        <w:ind w:left="0" w:leftChars="0" w:right="0" w:firstLine="640" w:firstLineChars="200"/>
        <w:textAlignment w:val="auto"/>
        <w:rPr>
          <w:rFonts w:hint="eastAsia" w:ascii="仿宋" w:hAnsi="仿宋" w:eastAsia="仿宋" w:cs="仿宋"/>
          <w:snapToGrid w:val="0"/>
          <w:color w:val="auto"/>
          <w:spacing w:val="0"/>
          <w:w w:val="100"/>
          <w:position w:val="0"/>
          <w:sz w:val="32"/>
          <w:szCs w:val="32"/>
        </w:rPr>
      </w:pPr>
      <w:r>
        <w:rPr>
          <w:rFonts w:hint="eastAsia" w:ascii="黑体" w:hAnsi="黑体" w:eastAsia="黑体" w:cs="黑体"/>
          <w:snapToGrid w:val="0"/>
          <w:color w:val="auto"/>
          <w:spacing w:val="0"/>
          <w:w w:val="100"/>
          <w:position w:val="0"/>
          <w:sz w:val="32"/>
          <w:szCs w:val="32"/>
        </w:rPr>
        <w:t>总则</w:t>
      </w:r>
      <w:r>
        <w:rPr>
          <w:rFonts w:hint="eastAsia" w:ascii="仿宋" w:hAnsi="仿宋" w:eastAsia="仿宋" w:cs="仿宋"/>
          <w:snapToGrid w:val="0"/>
          <w:color w:val="auto"/>
          <w:spacing w:val="0"/>
          <w:w w:val="100"/>
          <w:position w:val="0"/>
          <w:sz w:val="32"/>
          <w:szCs w:val="32"/>
          <w:lang w:eastAsia="zh-CN"/>
        </w:rPr>
        <w:tab/>
      </w:r>
    </w:p>
    <w:p>
      <w:pPr>
        <w:pStyle w:val="4"/>
        <w:keepNext w:val="0"/>
        <w:keepLines w:val="0"/>
        <w:pageBreakBefore w:val="0"/>
        <w:widowControl w:val="0"/>
        <w:numPr>
          <w:ilvl w:val="0"/>
          <w:numId w:val="0"/>
        </w:numPr>
        <w:tabs>
          <w:tab w:val="left" w:pos="420"/>
        </w:tabs>
        <w:kinsoku/>
        <w:wordWrap/>
        <w:overflowPunct/>
        <w:topLinePunct w:val="0"/>
        <w:autoSpaceDE w:val="0"/>
        <w:autoSpaceDN w:val="0"/>
        <w:bidi w:val="0"/>
        <w:adjustRightInd/>
        <w:snapToGrid w:val="0"/>
        <w:spacing w:before="0" w:line="560" w:lineRule="exact"/>
        <w:ind w:leftChars="0" w:right="0" w:rightChars="0" w:firstLine="643" w:firstLineChars="200"/>
        <w:textAlignment w:val="auto"/>
        <w:rPr>
          <w:rFonts w:hint="eastAsia" w:ascii="楷体" w:hAnsi="楷体" w:eastAsia="楷体" w:cs="楷体"/>
          <w:b/>
          <w:bCs/>
          <w:snapToGrid w:val="0"/>
          <w:color w:val="auto"/>
          <w:spacing w:val="0"/>
          <w:w w:val="100"/>
          <w:position w:val="0"/>
          <w:sz w:val="32"/>
          <w:szCs w:val="32"/>
        </w:rPr>
      </w:pPr>
      <w:r>
        <w:rPr>
          <w:rFonts w:hint="eastAsia" w:ascii="楷体" w:hAnsi="楷体" w:eastAsia="楷体" w:cs="楷体"/>
          <w:b/>
          <w:bCs/>
          <w:snapToGrid w:val="0"/>
          <w:color w:val="auto"/>
          <w:spacing w:val="0"/>
          <w:w w:val="100"/>
          <w:position w:val="0"/>
          <w:sz w:val="32"/>
          <w:szCs w:val="32"/>
          <w:lang w:val="en-US" w:eastAsia="zh-CN"/>
        </w:rPr>
        <w:t xml:space="preserve">1.1 </w:t>
      </w:r>
      <w:r>
        <w:rPr>
          <w:rFonts w:hint="eastAsia" w:ascii="楷体" w:hAnsi="楷体" w:eastAsia="楷体" w:cs="楷体"/>
          <w:b/>
          <w:bCs/>
          <w:snapToGrid w:val="0"/>
          <w:color w:val="auto"/>
          <w:spacing w:val="0"/>
          <w:w w:val="100"/>
          <w:position w:val="0"/>
          <w:sz w:val="32"/>
          <w:szCs w:val="32"/>
        </w:rPr>
        <w:t>编制目的</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0" w:firstLineChars="200"/>
        <w:jc w:val="both"/>
        <w:textAlignment w:val="auto"/>
        <w:rPr>
          <w:rFonts w:hint="eastAsia" w:ascii="仿宋" w:hAnsi="仿宋" w:eastAsia="仿宋" w:cs="仿宋"/>
          <w:snapToGrid w:val="0"/>
          <w:color w:val="auto"/>
          <w:spacing w:val="0"/>
          <w:w w:val="100"/>
          <w:position w:val="0"/>
          <w:sz w:val="32"/>
          <w:szCs w:val="32"/>
        </w:rPr>
      </w:pPr>
      <w:r>
        <w:rPr>
          <w:rFonts w:hint="eastAsia" w:ascii="仿宋" w:hAnsi="仿宋" w:eastAsia="仿宋" w:cs="仿宋"/>
          <w:snapToGrid w:val="0"/>
          <w:color w:val="auto"/>
          <w:spacing w:val="0"/>
          <w:w w:val="100"/>
          <w:position w:val="0"/>
          <w:sz w:val="32"/>
          <w:szCs w:val="32"/>
        </w:rPr>
        <w:t>为建立健全突发地质灾害应急救援机制</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高效有序地做好全</w:t>
      </w:r>
      <w:r>
        <w:rPr>
          <w:rFonts w:hint="eastAsia" w:ascii="仿宋" w:hAnsi="仿宋" w:eastAsia="仿宋" w:cs="仿宋"/>
          <w:snapToGrid w:val="0"/>
          <w:color w:val="auto"/>
          <w:spacing w:val="0"/>
          <w:w w:val="100"/>
          <w:position w:val="0"/>
          <w:sz w:val="32"/>
          <w:szCs w:val="32"/>
          <w:lang w:val="en-US" w:eastAsia="zh-CN"/>
        </w:rPr>
        <w:t>县</w:t>
      </w:r>
      <w:r>
        <w:rPr>
          <w:rFonts w:hint="eastAsia" w:ascii="仿宋" w:hAnsi="仿宋" w:eastAsia="仿宋" w:cs="仿宋"/>
          <w:snapToGrid w:val="0"/>
          <w:color w:val="auto"/>
          <w:spacing w:val="0"/>
          <w:w w:val="100"/>
          <w:position w:val="0"/>
          <w:sz w:val="32"/>
          <w:szCs w:val="32"/>
        </w:rPr>
        <w:t>突发地质灾害应对工作</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最大程度地减少灾害造成的人员伤亡和财产损失</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维护社会稳定</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编制本预案。</w:t>
      </w:r>
    </w:p>
    <w:p>
      <w:pPr>
        <w:pStyle w:val="14"/>
        <w:keepNext w:val="0"/>
        <w:keepLines w:val="0"/>
        <w:pageBreakBefore w:val="0"/>
        <w:widowControl w:val="0"/>
        <w:numPr>
          <w:ilvl w:val="0"/>
          <w:numId w:val="0"/>
        </w:numPr>
        <w:tabs>
          <w:tab w:val="left" w:pos="1595"/>
          <w:tab w:val="left" w:pos="1596"/>
        </w:tabs>
        <w:kinsoku/>
        <w:wordWrap/>
        <w:overflowPunct/>
        <w:topLinePunct w:val="0"/>
        <w:autoSpaceDE w:val="0"/>
        <w:autoSpaceDN w:val="0"/>
        <w:bidi w:val="0"/>
        <w:adjustRightInd/>
        <w:snapToGrid w:val="0"/>
        <w:spacing w:before="0" w:after="0" w:line="560" w:lineRule="exact"/>
        <w:ind w:leftChars="0" w:right="0" w:rightChars="0" w:firstLine="643" w:firstLineChars="200"/>
        <w:jc w:val="left"/>
        <w:textAlignment w:val="auto"/>
        <w:rPr>
          <w:rFonts w:hint="eastAsia" w:ascii="楷体" w:hAnsi="楷体" w:eastAsia="楷体" w:cs="楷体"/>
          <w:b/>
          <w:bCs/>
          <w:snapToGrid w:val="0"/>
          <w:color w:val="auto"/>
          <w:spacing w:val="0"/>
          <w:w w:val="100"/>
          <w:position w:val="0"/>
          <w:sz w:val="32"/>
          <w:szCs w:val="32"/>
        </w:rPr>
      </w:pPr>
      <w:r>
        <w:rPr>
          <w:rFonts w:hint="eastAsia" w:ascii="楷体" w:hAnsi="楷体" w:eastAsia="楷体" w:cs="楷体"/>
          <w:b/>
          <w:bCs/>
          <w:snapToGrid w:val="0"/>
          <w:color w:val="auto"/>
          <w:spacing w:val="0"/>
          <w:w w:val="100"/>
          <w:position w:val="0"/>
          <w:sz w:val="32"/>
          <w:szCs w:val="32"/>
          <w:lang w:val="en-US" w:eastAsia="zh-CN"/>
        </w:rPr>
        <w:t xml:space="preserve">1.2 </w:t>
      </w:r>
      <w:r>
        <w:rPr>
          <w:rFonts w:hint="eastAsia" w:ascii="楷体" w:hAnsi="楷体" w:eastAsia="楷体" w:cs="楷体"/>
          <w:b/>
          <w:bCs/>
          <w:snapToGrid w:val="0"/>
          <w:color w:val="auto"/>
          <w:spacing w:val="0"/>
          <w:w w:val="100"/>
          <w:position w:val="0"/>
          <w:sz w:val="32"/>
          <w:szCs w:val="32"/>
        </w:rPr>
        <w:t>工作原则</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0" w:firstLineChars="200"/>
        <w:textAlignment w:val="auto"/>
        <w:rPr>
          <w:rFonts w:hint="eastAsia" w:ascii="仿宋" w:hAnsi="仿宋" w:eastAsia="仿宋" w:cs="仿宋"/>
          <w:snapToGrid w:val="0"/>
          <w:color w:val="auto"/>
          <w:spacing w:val="0"/>
          <w:w w:val="100"/>
          <w:position w:val="0"/>
          <w:sz w:val="32"/>
          <w:szCs w:val="32"/>
        </w:rPr>
      </w:pPr>
      <w:r>
        <w:rPr>
          <w:rFonts w:hint="eastAsia" w:ascii="仿宋" w:hAnsi="仿宋" w:eastAsia="仿宋" w:cs="仿宋"/>
          <w:snapToGrid w:val="0"/>
          <w:color w:val="auto"/>
          <w:spacing w:val="0"/>
          <w:w w:val="100"/>
          <w:position w:val="0"/>
          <w:sz w:val="32"/>
          <w:szCs w:val="32"/>
        </w:rPr>
        <w:t>突发地质灾害应对工作坚持预防为主、统一领导、分级管理、属地为主、群专结合、科学应对、专业处置的原则。</w:t>
      </w:r>
    </w:p>
    <w:p>
      <w:pPr>
        <w:pStyle w:val="14"/>
        <w:keepNext w:val="0"/>
        <w:keepLines w:val="0"/>
        <w:pageBreakBefore w:val="0"/>
        <w:widowControl w:val="0"/>
        <w:numPr>
          <w:ilvl w:val="0"/>
          <w:numId w:val="0"/>
        </w:numPr>
        <w:tabs>
          <w:tab w:val="left" w:pos="1595"/>
          <w:tab w:val="left" w:pos="1596"/>
        </w:tabs>
        <w:kinsoku/>
        <w:wordWrap/>
        <w:overflowPunct/>
        <w:topLinePunct w:val="0"/>
        <w:autoSpaceDE w:val="0"/>
        <w:autoSpaceDN w:val="0"/>
        <w:bidi w:val="0"/>
        <w:adjustRightInd/>
        <w:snapToGrid w:val="0"/>
        <w:spacing w:before="0" w:after="0" w:line="560" w:lineRule="exact"/>
        <w:ind w:leftChars="0" w:right="0" w:rightChars="0" w:firstLine="643" w:firstLineChars="200"/>
        <w:jc w:val="left"/>
        <w:textAlignment w:val="auto"/>
        <w:rPr>
          <w:rFonts w:hint="eastAsia" w:ascii="楷体" w:hAnsi="楷体" w:eastAsia="楷体" w:cs="楷体"/>
          <w:b/>
          <w:bCs/>
          <w:snapToGrid w:val="0"/>
          <w:color w:val="auto"/>
          <w:spacing w:val="0"/>
          <w:w w:val="100"/>
          <w:position w:val="0"/>
          <w:sz w:val="32"/>
          <w:szCs w:val="32"/>
        </w:rPr>
      </w:pPr>
      <w:r>
        <w:rPr>
          <w:rFonts w:hint="eastAsia" w:ascii="楷体" w:hAnsi="楷体" w:eastAsia="楷体" w:cs="楷体"/>
          <w:b/>
          <w:bCs/>
          <w:snapToGrid w:val="0"/>
          <w:color w:val="auto"/>
          <w:spacing w:val="0"/>
          <w:w w:val="100"/>
          <w:position w:val="0"/>
          <w:sz w:val="32"/>
          <w:szCs w:val="32"/>
          <w:lang w:val="en-US" w:eastAsia="zh-CN"/>
        </w:rPr>
        <w:t xml:space="preserve">1.3 </w:t>
      </w:r>
      <w:r>
        <w:rPr>
          <w:rFonts w:hint="eastAsia" w:ascii="楷体" w:hAnsi="楷体" w:eastAsia="楷体" w:cs="楷体"/>
          <w:b/>
          <w:bCs/>
          <w:snapToGrid w:val="0"/>
          <w:color w:val="auto"/>
          <w:spacing w:val="0"/>
          <w:w w:val="100"/>
          <w:position w:val="0"/>
          <w:sz w:val="32"/>
          <w:szCs w:val="32"/>
        </w:rPr>
        <w:t>编制依据</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0" w:firstLineChars="200"/>
        <w:jc w:val="both"/>
        <w:textAlignment w:val="auto"/>
        <w:rPr>
          <w:rFonts w:hint="eastAsia" w:ascii="仿宋" w:hAnsi="仿宋" w:eastAsia="仿宋" w:cs="仿宋"/>
          <w:snapToGrid w:val="0"/>
          <w:color w:val="auto"/>
          <w:spacing w:val="0"/>
          <w:w w:val="100"/>
          <w:position w:val="0"/>
          <w:sz w:val="32"/>
          <w:szCs w:val="32"/>
        </w:rPr>
      </w:pP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中华人民共和国突发事件应对法</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地质灾害防治条例》</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山西省突发事件应对条例</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山西省地质灾害防治条例</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lang w:val="en-US" w:eastAsia="zh-CN"/>
        </w:rPr>
        <w:t>吕梁市地质灾害应急预案</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lang w:val="en-US" w:eastAsia="zh-CN"/>
        </w:rPr>
        <w:t>中阳县</w:t>
      </w:r>
      <w:r>
        <w:rPr>
          <w:rFonts w:hint="eastAsia" w:ascii="仿宋" w:hAnsi="仿宋" w:eastAsia="仿宋" w:cs="仿宋"/>
          <w:snapToGrid w:val="0"/>
          <w:color w:val="auto"/>
          <w:spacing w:val="0"/>
          <w:w w:val="100"/>
          <w:position w:val="0"/>
          <w:sz w:val="32"/>
          <w:szCs w:val="32"/>
        </w:rPr>
        <w:t>突发事件总体应急预案</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等。</w:t>
      </w:r>
    </w:p>
    <w:p>
      <w:pPr>
        <w:pStyle w:val="14"/>
        <w:keepNext w:val="0"/>
        <w:keepLines w:val="0"/>
        <w:pageBreakBefore w:val="0"/>
        <w:widowControl w:val="0"/>
        <w:numPr>
          <w:ilvl w:val="0"/>
          <w:numId w:val="0"/>
        </w:numPr>
        <w:tabs>
          <w:tab w:val="left" w:pos="1595"/>
          <w:tab w:val="left" w:pos="1596"/>
        </w:tabs>
        <w:kinsoku/>
        <w:wordWrap/>
        <w:overflowPunct/>
        <w:topLinePunct w:val="0"/>
        <w:autoSpaceDE w:val="0"/>
        <w:autoSpaceDN w:val="0"/>
        <w:bidi w:val="0"/>
        <w:adjustRightInd/>
        <w:snapToGrid w:val="0"/>
        <w:spacing w:before="0" w:after="0" w:line="560" w:lineRule="exact"/>
        <w:ind w:leftChars="0" w:right="0" w:rightChars="0" w:firstLine="643" w:firstLineChars="200"/>
        <w:jc w:val="left"/>
        <w:textAlignment w:val="auto"/>
        <w:rPr>
          <w:rFonts w:hint="eastAsia" w:ascii="楷体" w:hAnsi="楷体" w:eastAsia="楷体" w:cs="楷体"/>
          <w:b/>
          <w:bCs/>
          <w:snapToGrid w:val="0"/>
          <w:color w:val="auto"/>
          <w:spacing w:val="0"/>
          <w:w w:val="100"/>
          <w:position w:val="0"/>
          <w:sz w:val="32"/>
          <w:szCs w:val="32"/>
        </w:rPr>
      </w:pPr>
      <w:r>
        <w:rPr>
          <w:rFonts w:hint="eastAsia" w:ascii="楷体" w:hAnsi="楷体" w:eastAsia="楷体" w:cs="楷体"/>
          <w:b/>
          <w:bCs/>
          <w:snapToGrid w:val="0"/>
          <w:color w:val="auto"/>
          <w:spacing w:val="0"/>
          <w:w w:val="100"/>
          <w:position w:val="0"/>
          <w:sz w:val="32"/>
          <w:szCs w:val="32"/>
          <w:lang w:val="en-US" w:eastAsia="zh-CN"/>
        </w:rPr>
        <w:t xml:space="preserve">1.4 </w:t>
      </w:r>
      <w:r>
        <w:rPr>
          <w:rFonts w:hint="eastAsia" w:ascii="楷体" w:hAnsi="楷体" w:eastAsia="楷体" w:cs="楷体"/>
          <w:b/>
          <w:bCs/>
          <w:snapToGrid w:val="0"/>
          <w:color w:val="auto"/>
          <w:spacing w:val="0"/>
          <w:w w:val="100"/>
          <w:position w:val="0"/>
          <w:sz w:val="32"/>
          <w:szCs w:val="32"/>
        </w:rPr>
        <w:t>适用范围</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0" w:firstLineChars="200"/>
        <w:jc w:val="both"/>
        <w:textAlignment w:val="auto"/>
        <w:rPr>
          <w:rFonts w:hint="eastAsia" w:ascii="仿宋" w:hAnsi="仿宋" w:eastAsia="仿宋" w:cs="仿宋"/>
          <w:snapToGrid w:val="0"/>
          <w:color w:val="auto"/>
          <w:spacing w:val="0"/>
          <w:w w:val="100"/>
          <w:position w:val="0"/>
          <w:sz w:val="32"/>
          <w:szCs w:val="32"/>
        </w:rPr>
      </w:pPr>
      <w:r>
        <w:rPr>
          <w:rFonts w:hint="eastAsia" w:ascii="仿宋" w:hAnsi="仿宋" w:eastAsia="仿宋" w:cs="仿宋"/>
          <w:snapToGrid w:val="0"/>
          <w:color w:val="auto"/>
          <w:spacing w:val="0"/>
          <w:w w:val="100"/>
          <w:position w:val="0"/>
          <w:sz w:val="32"/>
          <w:szCs w:val="32"/>
        </w:rPr>
        <w:t>本预案适用于处置本</w:t>
      </w:r>
      <w:r>
        <w:rPr>
          <w:rFonts w:hint="eastAsia" w:ascii="仿宋" w:hAnsi="仿宋" w:eastAsia="仿宋" w:cs="仿宋"/>
          <w:snapToGrid w:val="0"/>
          <w:color w:val="auto"/>
          <w:spacing w:val="0"/>
          <w:w w:val="100"/>
          <w:position w:val="0"/>
          <w:sz w:val="32"/>
          <w:szCs w:val="32"/>
          <w:lang w:val="en-US" w:eastAsia="zh-CN"/>
        </w:rPr>
        <w:t>县</w:t>
      </w:r>
      <w:r>
        <w:rPr>
          <w:rFonts w:hint="eastAsia" w:ascii="仿宋" w:hAnsi="仿宋" w:eastAsia="仿宋" w:cs="仿宋"/>
          <w:snapToGrid w:val="0"/>
          <w:color w:val="auto"/>
          <w:spacing w:val="0"/>
          <w:w w:val="100"/>
          <w:position w:val="0"/>
          <w:sz w:val="32"/>
          <w:szCs w:val="32"/>
        </w:rPr>
        <w:t>行政区域内自然因素或者人为活动引发的危害人民生命和财产安全的山体崩塌、滑坡、泥石流、地面塌陷、地裂缝、地面沉降等与地质作用有关的地质灾害。</w:t>
      </w:r>
    </w:p>
    <w:p>
      <w:pPr>
        <w:pStyle w:val="14"/>
        <w:keepNext w:val="0"/>
        <w:keepLines w:val="0"/>
        <w:pageBreakBefore w:val="0"/>
        <w:widowControl w:val="0"/>
        <w:numPr>
          <w:ilvl w:val="0"/>
          <w:numId w:val="0"/>
        </w:numPr>
        <w:tabs>
          <w:tab w:val="left" w:pos="1595"/>
          <w:tab w:val="left" w:pos="1596"/>
        </w:tabs>
        <w:kinsoku/>
        <w:wordWrap/>
        <w:overflowPunct/>
        <w:topLinePunct w:val="0"/>
        <w:autoSpaceDE w:val="0"/>
        <w:autoSpaceDN w:val="0"/>
        <w:bidi w:val="0"/>
        <w:adjustRightInd/>
        <w:snapToGrid w:val="0"/>
        <w:spacing w:before="0" w:after="0" w:line="560" w:lineRule="exact"/>
        <w:ind w:leftChars="0" w:right="0" w:rightChars="0" w:firstLine="643" w:firstLineChars="200"/>
        <w:jc w:val="left"/>
        <w:textAlignment w:val="auto"/>
        <w:rPr>
          <w:rFonts w:hint="eastAsia" w:ascii="楷体" w:hAnsi="楷体" w:eastAsia="楷体" w:cs="楷体"/>
          <w:b/>
          <w:bCs/>
          <w:snapToGrid w:val="0"/>
          <w:color w:val="auto"/>
          <w:spacing w:val="0"/>
          <w:w w:val="100"/>
          <w:position w:val="0"/>
          <w:sz w:val="32"/>
          <w:szCs w:val="32"/>
        </w:rPr>
      </w:pPr>
      <w:r>
        <w:rPr>
          <w:rFonts w:hint="eastAsia" w:ascii="楷体" w:hAnsi="楷体" w:eastAsia="楷体" w:cs="楷体"/>
          <w:b/>
          <w:bCs/>
          <w:snapToGrid w:val="0"/>
          <w:color w:val="auto"/>
          <w:spacing w:val="0"/>
          <w:w w:val="100"/>
          <w:position w:val="0"/>
          <w:sz w:val="32"/>
          <w:szCs w:val="32"/>
          <w:lang w:val="en-US" w:eastAsia="zh-CN"/>
        </w:rPr>
        <w:t xml:space="preserve">1.5 </w:t>
      </w:r>
      <w:r>
        <w:rPr>
          <w:rFonts w:hint="eastAsia" w:ascii="楷体" w:hAnsi="楷体" w:eastAsia="楷体" w:cs="楷体"/>
          <w:b/>
          <w:bCs/>
          <w:snapToGrid w:val="0"/>
          <w:color w:val="auto"/>
          <w:spacing w:val="0"/>
          <w:w w:val="100"/>
          <w:position w:val="0"/>
          <w:sz w:val="32"/>
          <w:szCs w:val="32"/>
        </w:rPr>
        <w:t>地质灾害灾</w:t>
      </w:r>
      <w:r>
        <w:rPr>
          <w:rFonts w:hint="eastAsia" w:ascii="楷体" w:hAnsi="楷体" w:eastAsia="楷体" w:cs="楷体"/>
          <w:b/>
          <w:bCs/>
          <w:snapToGrid w:val="0"/>
          <w:color w:val="auto"/>
          <w:spacing w:val="0"/>
          <w:w w:val="100"/>
          <w:position w:val="0"/>
          <w:sz w:val="32"/>
          <w:szCs w:val="32"/>
          <w:lang w:eastAsia="zh-CN"/>
        </w:rPr>
        <w:t>（险）</w:t>
      </w:r>
      <w:r>
        <w:rPr>
          <w:rFonts w:hint="eastAsia" w:ascii="楷体" w:hAnsi="楷体" w:eastAsia="楷体" w:cs="楷体"/>
          <w:b/>
          <w:bCs/>
          <w:snapToGrid w:val="0"/>
          <w:color w:val="auto"/>
          <w:spacing w:val="0"/>
          <w:w w:val="100"/>
          <w:position w:val="0"/>
          <w:sz w:val="32"/>
          <w:szCs w:val="32"/>
        </w:rPr>
        <w:t>情分级</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0" w:firstLineChars="200"/>
        <w:textAlignment w:val="auto"/>
        <w:rPr>
          <w:rFonts w:hint="eastAsia" w:ascii="仿宋" w:hAnsi="仿宋" w:eastAsia="仿宋" w:cs="仿宋"/>
          <w:snapToGrid w:val="0"/>
          <w:color w:val="auto"/>
          <w:spacing w:val="0"/>
          <w:w w:val="100"/>
          <w:position w:val="0"/>
          <w:sz w:val="32"/>
          <w:szCs w:val="32"/>
        </w:rPr>
      </w:pPr>
      <w:r>
        <w:rPr>
          <w:rFonts w:hint="eastAsia" w:ascii="仿宋" w:hAnsi="仿宋" w:eastAsia="仿宋" w:cs="仿宋"/>
          <w:snapToGrid w:val="0"/>
          <w:color w:val="auto"/>
          <w:spacing w:val="0"/>
          <w:w w:val="100"/>
          <w:position w:val="0"/>
          <w:sz w:val="32"/>
          <w:szCs w:val="32"/>
        </w:rPr>
        <w:t>地质灾害灾</w:t>
      </w:r>
      <w:r>
        <w:rPr>
          <w:rFonts w:hint="eastAsia" w:ascii="仿宋" w:hAnsi="仿宋" w:eastAsia="仿宋" w:cs="仿宋"/>
          <w:snapToGrid w:val="0"/>
          <w:color w:val="auto"/>
          <w:spacing w:val="0"/>
          <w:w w:val="100"/>
          <w:position w:val="0"/>
          <w:sz w:val="32"/>
          <w:szCs w:val="32"/>
          <w:lang w:eastAsia="zh-CN"/>
        </w:rPr>
        <w:t>（险）</w:t>
      </w:r>
      <w:r>
        <w:rPr>
          <w:rFonts w:hint="eastAsia" w:ascii="仿宋" w:hAnsi="仿宋" w:eastAsia="仿宋" w:cs="仿宋"/>
          <w:snapToGrid w:val="0"/>
          <w:color w:val="auto"/>
          <w:spacing w:val="0"/>
          <w:w w:val="100"/>
          <w:position w:val="0"/>
          <w:sz w:val="32"/>
          <w:szCs w:val="32"/>
        </w:rPr>
        <w:t>情按照避险转移、伤亡人数或经济损失分为小型、中型、大型、特大型四级。</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0" w:firstLineChars="200"/>
        <w:textAlignment w:val="auto"/>
        <w:rPr>
          <w:rFonts w:hint="eastAsia" w:ascii="仿宋" w:hAnsi="仿宋" w:eastAsia="仿宋" w:cs="仿宋"/>
          <w:snapToGrid w:val="0"/>
          <w:color w:val="auto"/>
          <w:spacing w:val="0"/>
          <w:w w:val="100"/>
          <w:position w:val="0"/>
          <w:sz w:val="32"/>
          <w:szCs w:val="32"/>
        </w:rPr>
      </w:pPr>
      <w:r>
        <w:rPr>
          <w:rFonts w:hint="eastAsia" w:ascii="仿宋" w:hAnsi="仿宋" w:eastAsia="仿宋" w:cs="仿宋"/>
          <w:snapToGrid w:val="0"/>
          <w:color w:val="auto"/>
          <w:spacing w:val="0"/>
          <w:w w:val="100"/>
          <w:position w:val="0"/>
          <w:sz w:val="32"/>
          <w:szCs w:val="32"/>
        </w:rPr>
        <w:t>特大型地质灾害险情和灾情</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受灾害威胁，需避险转移人数在1000人以上或潜在可能造成的经济损失1亿元以上的地质灾害险情为特大型地质灾害险情；因灾死亡30人以上或因灾造成直接经济损失1000万元以上的地质灾害灾情为特大型地质灾害灾情。</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0" w:firstLineChars="200"/>
        <w:textAlignment w:val="auto"/>
        <w:rPr>
          <w:rFonts w:hint="eastAsia" w:ascii="仿宋" w:hAnsi="仿宋" w:eastAsia="仿宋" w:cs="仿宋"/>
          <w:snapToGrid w:val="0"/>
          <w:color w:val="auto"/>
          <w:spacing w:val="0"/>
          <w:w w:val="100"/>
          <w:position w:val="0"/>
          <w:sz w:val="32"/>
          <w:szCs w:val="32"/>
        </w:rPr>
      </w:pPr>
      <w:r>
        <w:rPr>
          <w:rFonts w:hint="eastAsia" w:ascii="仿宋" w:hAnsi="仿宋" w:eastAsia="仿宋" w:cs="仿宋"/>
          <w:snapToGrid w:val="0"/>
          <w:color w:val="auto"/>
          <w:spacing w:val="0"/>
          <w:w w:val="100"/>
          <w:position w:val="0"/>
          <w:sz w:val="32"/>
          <w:szCs w:val="32"/>
        </w:rPr>
        <w:t>大型地质灾害险情和灾情</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受灾害威胁，需避险转移人数在500人以上、1000人以下，或潜在经济损失5000万元以上、1亿元以下的地质灾害险情为大型地质灾害险情；因灾死亡10人以上、30人以下，或因灾造成直接经济损失500万元以上、1000万元以下的地质灾害灾情为大型地质灾害灾情。</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Chars="0" w:right="0" w:firstLine="640" w:firstLineChars="200"/>
        <w:textAlignment w:val="auto"/>
        <w:rPr>
          <w:rFonts w:hint="eastAsia" w:ascii="仿宋" w:hAnsi="仿宋" w:eastAsia="仿宋" w:cs="仿宋"/>
          <w:snapToGrid w:val="0"/>
          <w:color w:val="auto"/>
          <w:spacing w:val="0"/>
          <w:w w:val="100"/>
          <w:position w:val="0"/>
          <w:sz w:val="32"/>
          <w:szCs w:val="32"/>
        </w:rPr>
      </w:pPr>
      <w:r>
        <w:rPr>
          <w:rFonts w:hint="eastAsia" w:ascii="仿宋" w:hAnsi="仿宋" w:eastAsia="仿宋" w:cs="仿宋"/>
          <w:snapToGrid w:val="0"/>
          <w:color w:val="auto"/>
          <w:spacing w:val="0"/>
          <w:w w:val="100"/>
          <w:position w:val="0"/>
          <w:sz w:val="32"/>
          <w:szCs w:val="32"/>
        </w:rPr>
        <w:t>中型地质灾害险情和灾情</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受灾害威胁，需避险转移人数在100人以上、500人以下，或潜在经济损失500万元以上、5000万元以下的地质灾害险情为中型地质灾害险情；因灾死亡3人以上、10人以下，或因灾造成直接经济损失100万元以上、500万元以下的地质灾害灾情为中型地质灾害灾情。</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0" w:firstLineChars="200"/>
        <w:textAlignment w:val="auto"/>
        <w:rPr>
          <w:rFonts w:hint="eastAsia" w:ascii="仿宋" w:hAnsi="仿宋" w:eastAsia="仿宋" w:cs="仿宋"/>
          <w:snapToGrid w:val="0"/>
          <w:color w:val="auto"/>
          <w:spacing w:val="0"/>
          <w:w w:val="100"/>
          <w:position w:val="0"/>
          <w:sz w:val="32"/>
          <w:szCs w:val="32"/>
        </w:rPr>
      </w:pPr>
      <w:r>
        <w:rPr>
          <w:rFonts w:hint="eastAsia" w:ascii="仿宋" w:hAnsi="仿宋" w:eastAsia="仿宋" w:cs="仿宋"/>
          <w:snapToGrid w:val="0"/>
          <w:color w:val="auto"/>
          <w:spacing w:val="0"/>
          <w:w w:val="100"/>
          <w:position w:val="0"/>
          <w:sz w:val="32"/>
          <w:szCs w:val="32"/>
        </w:rPr>
        <w:t>小型地质灾害险情和灾情</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受灾害威胁，需避险转移人数在100人以下，或潜在经济损失500万元以下的地质灾害险情为小型地质灾害险情；因灾死亡3人以下，或因灾造成直接经济损失100万元以下的地质灾害灾情为小型地质灾害灾情。</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0" w:firstLineChars="200"/>
        <w:textAlignment w:val="auto"/>
        <w:rPr>
          <w:rFonts w:hint="eastAsia" w:ascii="黑体" w:hAnsi="黑体" w:eastAsia="黑体" w:cs="黑体"/>
          <w:snapToGrid w:val="0"/>
          <w:color w:val="auto"/>
          <w:spacing w:val="0"/>
          <w:w w:val="100"/>
          <w:position w:val="0"/>
          <w:sz w:val="32"/>
          <w:szCs w:val="32"/>
        </w:rPr>
      </w:pPr>
      <w:r>
        <w:rPr>
          <w:rFonts w:hint="eastAsia" w:ascii="仿宋" w:hAnsi="仿宋" w:eastAsia="仿宋" w:cs="仿宋"/>
          <w:snapToGrid w:val="0"/>
          <w:color w:val="auto"/>
          <w:spacing w:val="0"/>
          <w:w w:val="100"/>
          <w:position w:val="0"/>
          <w:sz w:val="32"/>
          <w:szCs w:val="32"/>
          <w:lang w:val="en-US" w:eastAsia="zh-CN"/>
        </w:rPr>
        <w:t>2、</w:t>
      </w:r>
      <w:r>
        <w:rPr>
          <w:rFonts w:hint="eastAsia" w:ascii="黑体" w:hAnsi="黑体" w:eastAsia="黑体" w:cs="黑体"/>
          <w:snapToGrid w:val="0"/>
          <w:color w:val="auto"/>
          <w:spacing w:val="0"/>
          <w:w w:val="100"/>
          <w:position w:val="0"/>
          <w:sz w:val="32"/>
          <w:szCs w:val="32"/>
          <w:lang w:val="en-US" w:eastAsia="zh-CN"/>
        </w:rPr>
        <w:t>中阳县</w:t>
      </w:r>
      <w:r>
        <w:rPr>
          <w:rFonts w:hint="eastAsia" w:ascii="黑体" w:hAnsi="黑体" w:eastAsia="黑体" w:cs="黑体"/>
          <w:snapToGrid w:val="0"/>
          <w:color w:val="auto"/>
          <w:spacing w:val="0"/>
          <w:w w:val="100"/>
          <w:position w:val="0"/>
          <w:sz w:val="32"/>
          <w:szCs w:val="32"/>
        </w:rPr>
        <w:t>地质灾害应急指挥体系</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0" w:firstLineChars="200"/>
        <w:textAlignment w:val="auto"/>
        <w:rPr>
          <w:rFonts w:hint="eastAsia" w:ascii="仿宋" w:hAnsi="仿宋" w:eastAsia="仿宋" w:cs="仿宋"/>
          <w:snapToGrid w:val="0"/>
          <w:color w:val="auto"/>
          <w:spacing w:val="0"/>
          <w:w w:val="100"/>
          <w:position w:val="0"/>
          <w:sz w:val="32"/>
          <w:szCs w:val="32"/>
        </w:rPr>
      </w:pPr>
      <w:r>
        <w:rPr>
          <w:rFonts w:hint="eastAsia" w:ascii="仿宋" w:hAnsi="仿宋" w:eastAsia="仿宋" w:cs="仿宋"/>
          <w:snapToGrid w:val="0"/>
          <w:color w:val="auto"/>
          <w:spacing w:val="0"/>
          <w:w w:val="100"/>
          <w:position w:val="0"/>
          <w:sz w:val="32"/>
          <w:szCs w:val="32"/>
        </w:rPr>
        <w:t>全</w:t>
      </w:r>
      <w:r>
        <w:rPr>
          <w:rFonts w:hint="eastAsia" w:ascii="仿宋" w:hAnsi="仿宋" w:eastAsia="仿宋" w:cs="仿宋"/>
          <w:snapToGrid w:val="0"/>
          <w:color w:val="auto"/>
          <w:spacing w:val="0"/>
          <w:w w:val="100"/>
          <w:position w:val="0"/>
          <w:sz w:val="32"/>
          <w:szCs w:val="32"/>
          <w:lang w:val="en-US" w:eastAsia="zh-CN"/>
        </w:rPr>
        <w:t>县</w:t>
      </w:r>
      <w:r>
        <w:rPr>
          <w:rFonts w:hint="eastAsia" w:ascii="仿宋" w:hAnsi="仿宋" w:eastAsia="仿宋" w:cs="仿宋"/>
          <w:snapToGrid w:val="0"/>
          <w:color w:val="auto"/>
          <w:spacing w:val="0"/>
          <w:w w:val="100"/>
          <w:position w:val="0"/>
          <w:sz w:val="32"/>
          <w:szCs w:val="32"/>
        </w:rPr>
        <w:t>地质灾害应急指挥体系由县级指挥部及其办公室</w:t>
      </w:r>
      <w:r>
        <w:rPr>
          <w:rFonts w:hint="eastAsia" w:ascii="仿宋" w:hAnsi="仿宋" w:eastAsia="仿宋" w:cs="仿宋"/>
          <w:snapToGrid w:val="0"/>
          <w:color w:val="auto"/>
          <w:spacing w:val="0"/>
          <w:w w:val="100"/>
          <w:position w:val="0"/>
          <w:sz w:val="32"/>
          <w:szCs w:val="32"/>
          <w:lang w:val="en-US" w:eastAsia="zh-CN"/>
        </w:rPr>
        <w:t>和乡镇指挥部</w:t>
      </w:r>
      <w:r>
        <w:rPr>
          <w:rFonts w:hint="eastAsia" w:ascii="仿宋" w:hAnsi="仿宋" w:eastAsia="仿宋" w:cs="仿宋"/>
          <w:snapToGrid w:val="0"/>
          <w:color w:val="auto"/>
          <w:spacing w:val="0"/>
          <w:w w:val="100"/>
          <w:position w:val="0"/>
          <w:sz w:val="32"/>
          <w:szCs w:val="32"/>
        </w:rPr>
        <w:t>组成。</w:t>
      </w:r>
    </w:p>
    <w:p>
      <w:pPr>
        <w:pStyle w:val="14"/>
        <w:keepNext w:val="0"/>
        <w:keepLines w:val="0"/>
        <w:pageBreakBefore w:val="0"/>
        <w:widowControl w:val="0"/>
        <w:numPr>
          <w:ilvl w:val="0"/>
          <w:numId w:val="0"/>
        </w:numPr>
        <w:tabs>
          <w:tab w:val="left" w:pos="1595"/>
          <w:tab w:val="left" w:pos="1596"/>
        </w:tabs>
        <w:kinsoku/>
        <w:wordWrap/>
        <w:overflowPunct/>
        <w:topLinePunct w:val="0"/>
        <w:autoSpaceDE w:val="0"/>
        <w:autoSpaceDN w:val="0"/>
        <w:bidi w:val="0"/>
        <w:adjustRightInd/>
        <w:snapToGrid w:val="0"/>
        <w:spacing w:before="0" w:after="0" w:line="560" w:lineRule="exact"/>
        <w:ind w:leftChars="200" w:right="0" w:rightChars="0" w:firstLine="321" w:firstLineChars="100"/>
        <w:jc w:val="left"/>
        <w:textAlignment w:val="auto"/>
        <w:rPr>
          <w:rFonts w:hint="eastAsia" w:ascii="楷体" w:hAnsi="楷体" w:eastAsia="楷体" w:cs="楷体"/>
          <w:b/>
          <w:bCs/>
          <w:snapToGrid w:val="0"/>
          <w:color w:val="auto"/>
          <w:spacing w:val="0"/>
          <w:w w:val="100"/>
          <w:position w:val="0"/>
          <w:sz w:val="32"/>
          <w:szCs w:val="32"/>
        </w:rPr>
      </w:pPr>
      <w:r>
        <w:rPr>
          <w:rFonts w:hint="eastAsia" w:ascii="楷体" w:hAnsi="楷体" w:eastAsia="楷体" w:cs="楷体"/>
          <w:b/>
          <w:bCs/>
          <w:snapToGrid w:val="0"/>
          <w:color w:val="auto"/>
          <w:spacing w:val="0"/>
          <w:w w:val="100"/>
          <w:position w:val="0"/>
          <w:sz w:val="32"/>
          <w:szCs w:val="32"/>
          <w:lang w:val="en-US" w:eastAsia="zh-CN"/>
        </w:rPr>
        <w:t>2.1 县</w:t>
      </w:r>
      <w:r>
        <w:rPr>
          <w:rFonts w:hint="eastAsia" w:ascii="楷体" w:hAnsi="楷体" w:eastAsia="楷体" w:cs="楷体"/>
          <w:b/>
          <w:bCs/>
          <w:snapToGrid w:val="0"/>
          <w:color w:val="auto"/>
          <w:spacing w:val="0"/>
          <w:w w:val="100"/>
          <w:position w:val="0"/>
          <w:sz w:val="32"/>
          <w:szCs w:val="32"/>
        </w:rPr>
        <w:t>地质灾害应急指挥部</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Chars="0" w:right="0" w:firstLine="640" w:firstLineChars="200"/>
        <w:jc w:val="both"/>
        <w:textAlignment w:val="auto"/>
        <w:rPr>
          <w:rFonts w:hint="default" w:ascii="仿宋" w:hAnsi="仿宋" w:eastAsia="仿宋" w:cs="仿宋"/>
          <w:snapToGrid w:val="0"/>
          <w:spacing w:val="0"/>
          <w:w w:val="100"/>
          <w:position w:val="0"/>
          <w:sz w:val="32"/>
          <w:szCs w:val="32"/>
          <w:lang w:val="en-US" w:eastAsia="zh-CN"/>
        </w:rPr>
      </w:pPr>
      <w:r>
        <w:rPr>
          <w:rFonts w:hint="eastAsia" w:ascii="仿宋" w:hAnsi="仿宋" w:eastAsia="仿宋" w:cs="仿宋"/>
          <w:snapToGrid w:val="0"/>
          <w:spacing w:val="0"/>
          <w:w w:val="100"/>
          <w:position w:val="0"/>
          <w:sz w:val="32"/>
          <w:szCs w:val="32"/>
        </w:rPr>
        <w:t>指 挥 长</w:t>
      </w:r>
      <w:r>
        <w:rPr>
          <w:rFonts w:hint="eastAsia" w:ascii="仿宋" w:hAnsi="仿宋" w:eastAsia="仿宋" w:cs="仿宋"/>
          <w:snapToGrid w:val="0"/>
          <w:spacing w:val="0"/>
          <w:w w:val="100"/>
          <w:position w:val="0"/>
          <w:sz w:val="32"/>
          <w:szCs w:val="32"/>
          <w:lang w:val="en-US" w:eastAsia="zh-CN"/>
        </w:rPr>
        <w:t>: 分管应急工作的</w:t>
      </w:r>
      <w:r>
        <w:rPr>
          <w:rFonts w:hint="eastAsia" w:ascii="仿宋" w:hAnsi="仿宋" w:eastAsia="仿宋" w:cs="仿宋"/>
          <w:snapToGrid w:val="0"/>
          <w:spacing w:val="0"/>
          <w:w w:val="100"/>
          <w:position w:val="0"/>
          <w:sz w:val="32"/>
          <w:szCs w:val="32"/>
        </w:rPr>
        <w:t>副</w:t>
      </w:r>
      <w:r>
        <w:rPr>
          <w:rFonts w:hint="eastAsia" w:ascii="仿宋" w:hAnsi="仿宋" w:eastAsia="仿宋" w:cs="仿宋"/>
          <w:snapToGrid w:val="0"/>
          <w:spacing w:val="0"/>
          <w:w w:val="100"/>
          <w:position w:val="0"/>
          <w:sz w:val="32"/>
          <w:szCs w:val="32"/>
          <w:lang w:eastAsia="zh-CN"/>
        </w:rPr>
        <w:t>县</w:t>
      </w:r>
      <w:r>
        <w:rPr>
          <w:rFonts w:hint="eastAsia" w:ascii="仿宋" w:hAnsi="仿宋" w:eastAsia="仿宋" w:cs="仿宋"/>
          <w:snapToGrid w:val="0"/>
          <w:spacing w:val="0"/>
          <w:w w:val="100"/>
          <w:position w:val="0"/>
          <w:sz w:val="32"/>
          <w:szCs w:val="32"/>
        </w:rPr>
        <w:t>长</w:t>
      </w:r>
      <w:r>
        <w:rPr>
          <w:rFonts w:hint="eastAsia" w:ascii="仿宋" w:hAnsi="仿宋" w:eastAsia="仿宋" w:cs="仿宋"/>
          <w:snapToGrid w:val="0"/>
          <w:spacing w:val="0"/>
          <w:w w:val="100"/>
          <w:position w:val="0"/>
          <w:sz w:val="32"/>
          <w:szCs w:val="32"/>
          <w:lang w:eastAsia="zh-CN"/>
        </w:rPr>
        <w:t>、</w:t>
      </w:r>
      <w:r>
        <w:rPr>
          <w:rFonts w:hint="eastAsia" w:ascii="仿宋" w:hAnsi="仿宋" w:eastAsia="仿宋" w:cs="仿宋"/>
          <w:snapToGrid w:val="0"/>
          <w:spacing w:val="0"/>
          <w:w w:val="100"/>
          <w:position w:val="0"/>
          <w:sz w:val="32"/>
          <w:szCs w:val="32"/>
          <w:lang w:val="en-US" w:eastAsia="zh-CN"/>
        </w:rPr>
        <w:t>分管自然资源的副县长</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Chars="0" w:right="0" w:firstLine="640" w:firstLineChars="200"/>
        <w:jc w:val="both"/>
        <w:textAlignment w:val="auto"/>
        <w:rPr>
          <w:rFonts w:hint="eastAsia" w:ascii="仿宋" w:hAnsi="仿宋" w:eastAsia="仿宋" w:cs="仿宋"/>
          <w:snapToGrid w:val="0"/>
          <w:spacing w:val="0"/>
          <w:w w:val="100"/>
          <w:position w:val="0"/>
          <w:sz w:val="32"/>
          <w:szCs w:val="32"/>
          <w:lang w:eastAsia="zh-CN"/>
        </w:rPr>
      </w:pPr>
      <w:r>
        <w:rPr>
          <w:rFonts w:hint="eastAsia" w:ascii="仿宋" w:hAnsi="仿宋" w:eastAsia="仿宋" w:cs="仿宋"/>
          <w:snapToGrid w:val="0"/>
          <w:spacing w:val="0"/>
          <w:w w:val="100"/>
          <w:position w:val="0"/>
          <w:sz w:val="32"/>
          <w:szCs w:val="32"/>
        </w:rPr>
        <w:t>副指挥长</w:t>
      </w:r>
      <w:r>
        <w:rPr>
          <w:rFonts w:hint="eastAsia" w:ascii="仿宋" w:hAnsi="仿宋" w:eastAsia="仿宋" w:cs="仿宋"/>
          <w:snapToGrid w:val="0"/>
          <w:spacing w:val="0"/>
          <w:w w:val="100"/>
          <w:position w:val="0"/>
          <w:sz w:val="32"/>
          <w:szCs w:val="32"/>
          <w:lang w:val="en-US" w:eastAsia="zh-CN"/>
        </w:rPr>
        <w:t>: 县政府办副主任，县</w:t>
      </w:r>
      <w:r>
        <w:rPr>
          <w:rFonts w:hint="eastAsia" w:ascii="仿宋" w:hAnsi="仿宋" w:eastAsia="仿宋" w:cs="仿宋"/>
          <w:snapToGrid w:val="0"/>
          <w:spacing w:val="0"/>
          <w:w w:val="100"/>
          <w:position w:val="0"/>
          <w:sz w:val="32"/>
          <w:szCs w:val="32"/>
        </w:rPr>
        <w:t>应急管理局</w:t>
      </w:r>
      <w:r>
        <w:rPr>
          <w:rFonts w:hint="eastAsia" w:ascii="仿宋" w:hAnsi="仿宋" w:eastAsia="仿宋" w:cs="仿宋"/>
          <w:snapToGrid w:val="0"/>
          <w:spacing w:val="0"/>
          <w:w w:val="100"/>
          <w:position w:val="0"/>
          <w:sz w:val="32"/>
          <w:szCs w:val="32"/>
          <w:lang w:eastAsia="zh-CN"/>
        </w:rPr>
        <w:t>、</w:t>
      </w:r>
      <w:r>
        <w:rPr>
          <w:rFonts w:hint="eastAsia" w:ascii="仿宋" w:hAnsi="仿宋" w:eastAsia="仿宋" w:cs="仿宋"/>
          <w:snapToGrid w:val="0"/>
          <w:spacing w:val="0"/>
          <w:w w:val="100"/>
          <w:position w:val="0"/>
          <w:sz w:val="32"/>
          <w:szCs w:val="32"/>
          <w:lang w:val="en-US" w:eastAsia="zh-CN"/>
        </w:rPr>
        <w:t>县</w:t>
      </w:r>
      <w:r>
        <w:rPr>
          <w:rFonts w:hint="eastAsia" w:ascii="仿宋" w:hAnsi="仿宋" w:eastAsia="仿宋" w:cs="仿宋"/>
          <w:snapToGrid w:val="0"/>
          <w:spacing w:val="0"/>
          <w:w w:val="100"/>
          <w:position w:val="0"/>
          <w:sz w:val="32"/>
          <w:szCs w:val="32"/>
        </w:rPr>
        <w:t>自然资源局</w:t>
      </w:r>
      <w:r>
        <w:rPr>
          <w:rFonts w:hint="eastAsia" w:ascii="仿宋" w:hAnsi="仿宋" w:eastAsia="仿宋" w:cs="仿宋"/>
          <w:snapToGrid w:val="0"/>
          <w:spacing w:val="0"/>
          <w:w w:val="100"/>
          <w:position w:val="0"/>
          <w:sz w:val="32"/>
          <w:szCs w:val="32"/>
          <w:lang w:eastAsia="zh-CN"/>
        </w:rPr>
        <w:t>、</w:t>
      </w:r>
      <w:r>
        <w:rPr>
          <w:rFonts w:hint="eastAsia" w:ascii="仿宋" w:hAnsi="仿宋" w:eastAsia="仿宋" w:cs="仿宋"/>
          <w:snapToGrid w:val="0"/>
          <w:spacing w:val="0"/>
          <w:w w:val="100"/>
          <w:position w:val="0"/>
          <w:sz w:val="32"/>
          <w:szCs w:val="32"/>
          <w:lang w:val="en-US" w:eastAsia="zh-CN"/>
        </w:rPr>
        <w:t>县</w:t>
      </w:r>
      <w:r>
        <w:rPr>
          <w:rFonts w:hint="eastAsia" w:ascii="仿宋" w:hAnsi="仿宋" w:eastAsia="仿宋" w:cs="仿宋"/>
          <w:snapToGrid w:val="0"/>
          <w:spacing w:val="0"/>
          <w:w w:val="100"/>
          <w:position w:val="0"/>
          <w:sz w:val="32"/>
          <w:szCs w:val="32"/>
        </w:rPr>
        <w:t>气象局</w:t>
      </w:r>
      <w:r>
        <w:rPr>
          <w:rFonts w:hint="eastAsia" w:ascii="仿宋" w:hAnsi="仿宋" w:eastAsia="仿宋" w:cs="仿宋"/>
          <w:snapToGrid w:val="0"/>
          <w:spacing w:val="0"/>
          <w:w w:val="100"/>
          <w:position w:val="0"/>
          <w:sz w:val="32"/>
          <w:szCs w:val="32"/>
          <w:lang w:val="en-US" w:eastAsia="zh-CN"/>
        </w:rPr>
        <w:t>主要负责人，县</w:t>
      </w:r>
      <w:r>
        <w:rPr>
          <w:rFonts w:hint="eastAsia" w:ascii="仿宋" w:hAnsi="仿宋" w:eastAsia="仿宋" w:cs="仿宋"/>
          <w:snapToGrid w:val="0"/>
          <w:spacing w:val="0"/>
          <w:w w:val="100"/>
          <w:position w:val="0"/>
          <w:sz w:val="32"/>
          <w:szCs w:val="32"/>
        </w:rPr>
        <w:t>消防救援</w:t>
      </w:r>
      <w:r>
        <w:rPr>
          <w:rFonts w:hint="eastAsia" w:ascii="仿宋" w:hAnsi="仿宋" w:eastAsia="仿宋" w:cs="仿宋"/>
          <w:snapToGrid w:val="0"/>
          <w:spacing w:val="0"/>
          <w:w w:val="100"/>
          <w:position w:val="0"/>
          <w:sz w:val="32"/>
          <w:szCs w:val="32"/>
          <w:lang w:eastAsia="zh-CN"/>
        </w:rPr>
        <w:t>大</w:t>
      </w:r>
      <w:r>
        <w:rPr>
          <w:rFonts w:hint="eastAsia" w:ascii="仿宋" w:hAnsi="仿宋" w:eastAsia="仿宋" w:cs="仿宋"/>
          <w:snapToGrid w:val="0"/>
          <w:spacing w:val="0"/>
          <w:w w:val="100"/>
          <w:position w:val="0"/>
          <w:sz w:val="32"/>
          <w:szCs w:val="32"/>
        </w:rPr>
        <w:t>队</w:t>
      </w:r>
      <w:r>
        <w:rPr>
          <w:rFonts w:hint="eastAsia" w:ascii="仿宋" w:hAnsi="仿宋" w:eastAsia="仿宋" w:cs="仿宋"/>
          <w:snapToGrid w:val="0"/>
          <w:spacing w:val="0"/>
          <w:w w:val="100"/>
          <w:position w:val="0"/>
          <w:sz w:val="32"/>
          <w:szCs w:val="32"/>
          <w:lang w:eastAsia="zh-CN"/>
        </w:rPr>
        <w:t>大</w:t>
      </w:r>
      <w:r>
        <w:rPr>
          <w:rFonts w:hint="eastAsia" w:ascii="仿宋" w:hAnsi="仿宋" w:eastAsia="仿宋" w:cs="仿宋"/>
          <w:snapToGrid w:val="0"/>
          <w:spacing w:val="0"/>
          <w:w w:val="100"/>
          <w:position w:val="0"/>
          <w:sz w:val="32"/>
          <w:szCs w:val="32"/>
        </w:rPr>
        <w:t>队长</w:t>
      </w:r>
      <w:r>
        <w:rPr>
          <w:rFonts w:hint="eastAsia" w:ascii="仿宋" w:hAnsi="仿宋" w:eastAsia="仿宋" w:cs="仿宋"/>
          <w:snapToGrid w:val="0"/>
          <w:spacing w:val="0"/>
          <w:w w:val="100"/>
          <w:position w:val="0"/>
          <w:sz w:val="32"/>
          <w:szCs w:val="32"/>
          <w:lang w:eastAsia="zh-CN"/>
        </w:rPr>
        <w:t>、</w:t>
      </w:r>
      <w:r>
        <w:rPr>
          <w:rFonts w:hint="eastAsia" w:ascii="仿宋" w:hAnsi="仿宋" w:eastAsia="仿宋" w:cs="仿宋"/>
          <w:snapToGrid w:val="0"/>
          <w:spacing w:val="0"/>
          <w:w w:val="100"/>
          <w:position w:val="0"/>
          <w:sz w:val="32"/>
          <w:szCs w:val="32"/>
          <w:lang w:val="en-US" w:eastAsia="zh-CN"/>
        </w:rPr>
        <w:t>县</w:t>
      </w:r>
      <w:r>
        <w:rPr>
          <w:rFonts w:hint="eastAsia" w:ascii="仿宋" w:hAnsi="仿宋" w:eastAsia="仿宋" w:cs="仿宋"/>
          <w:snapToGrid w:val="0"/>
          <w:spacing w:val="0"/>
          <w:w w:val="100"/>
          <w:position w:val="0"/>
          <w:sz w:val="32"/>
          <w:szCs w:val="32"/>
          <w:lang w:eastAsia="zh-CN"/>
        </w:rPr>
        <w:t>人武部副部长、</w:t>
      </w:r>
      <w:r>
        <w:rPr>
          <w:rFonts w:hint="eastAsia" w:ascii="仿宋" w:hAnsi="仿宋" w:eastAsia="仿宋" w:cs="仿宋"/>
          <w:snapToGrid w:val="0"/>
          <w:spacing w:val="0"/>
          <w:w w:val="100"/>
          <w:position w:val="0"/>
          <w:sz w:val="32"/>
          <w:szCs w:val="32"/>
          <w:lang w:val="en-US" w:eastAsia="zh-CN"/>
        </w:rPr>
        <w:t>县</w:t>
      </w:r>
      <w:r>
        <w:rPr>
          <w:rFonts w:hint="eastAsia" w:ascii="仿宋" w:hAnsi="仿宋" w:eastAsia="仿宋" w:cs="仿宋"/>
          <w:snapToGrid w:val="0"/>
          <w:spacing w:val="0"/>
          <w:w w:val="100"/>
          <w:position w:val="0"/>
          <w:sz w:val="32"/>
          <w:szCs w:val="32"/>
          <w:lang w:eastAsia="zh-CN"/>
        </w:rPr>
        <w:t>武警中队中队长。</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0" w:firstLineChars="200"/>
        <w:textAlignment w:val="auto"/>
        <w:rPr>
          <w:rFonts w:hint="eastAsia" w:ascii="仿宋" w:hAnsi="仿宋" w:eastAsia="仿宋" w:cs="仿宋"/>
          <w:snapToGrid w:val="0"/>
          <w:color w:val="auto"/>
          <w:spacing w:val="0"/>
          <w:w w:val="100"/>
          <w:position w:val="0"/>
          <w:sz w:val="32"/>
          <w:szCs w:val="32"/>
        </w:rPr>
      </w:pPr>
      <w:r>
        <w:rPr>
          <w:rFonts w:hint="eastAsia" w:ascii="仿宋" w:hAnsi="仿宋" w:eastAsia="仿宋" w:cs="仿宋"/>
          <w:snapToGrid w:val="0"/>
          <w:color w:val="auto"/>
          <w:spacing w:val="0"/>
          <w:w w:val="100"/>
          <w:position w:val="0"/>
          <w:sz w:val="32"/>
          <w:szCs w:val="32"/>
        </w:rPr>
        <w:t>成</w:t>
      </w:r>
      <w:r>
        <w:rPr>
          <w:rFonts w:hint="eastAsia" w:ascii="仿宋" w:hAnsi="仿宋" w:eastAsia="仿宋" w:cs="仿宋"/>
          <w:snapToGrid w:val="0"/>
          <w:color w:val="auto"/>
          <w:spacing w:val="0"/>
          <w:w w:val="100"/>
          <w:position w:val="0"/>
          <w:sz w:val="32"/>
          <w:szCs w:val="32"/>
          <w:lang w:val="en-US" w:eastAsia="zh-CN"/>
        </w:rPr>
        <w:t xml:space="preserve">    </w:t>
      </w:r>
      <w:r>
        <w:rPr>
          <w:rFonts w:hint="eastAsia" w:ascii="仿宋" w:hAnsi="仿宋" w:eastAsia="仿宋" w:cs="仿宋"/>
          <w:snapToGrid w:val="0"/>
          <w:color w:val="auto"/>
          <w:spacing w:val="0"/>
          <w:w w:val="100"/>
          <w:position w:val="0"/>
          <w:sz w:val="32"/>
          <w:szCs w:val="32"/>
        </w:rPr>
        <w:t>员:</w:t>
      </w:r>
      <w:r>
        <w:rPr>
          <w:rFonts w:hint="eastAsia" w:ascii="仿宋" w:hAnsi="仿宋" w:eastAsia="仿宋" w:cs="仿宋"/>
          <w:snapToGrid w:val="0"/>
          <w:color w:val="auto"/>
          <w:spacing w:val="0"/>
          <w:w w:val="100"/>
          <w:position w:val="0"/>
          <w:sz w:val="32"/>
          <w:szCs w:val="32"/>
          <w:lang w:val="en-US" w:eastAsia="zh-CN"/>
        </w:rPr>
        <w:t>县</w:t>
      </w:r>
      <w:r>
        <w:rPr>
          <w:rFonts w:hint="eastAsia" w:ascii="仿宋" w:hAnsi="仿宋" w:eastAsia="仿宋" w:cs="仿宋"/>
          <w:snapToGrid w:val="0"/>
          <w:color w:val="auto"/>
          <w:spacing w:val="0"/>
          <w:w w:val="100"/>
          <w:position w:val="0"/>
          <w:sz w:val="32"/>
          <w:szCs w:val="32"/>
        </w:rPr>
        <w:t>委宣传部、</w:t>
      </w:r>
      <w:r>
        <w:rPr>
          <w:rFonts w:hint="eastAsia" w:ascii="仿宋" w:hAnsi="仿宋" w:eastAsia="仿宋" w:cs="仿宋"/>
          <w:snapToGrid w:val="0"/>
          <w:color w:val="auto"/>
          <w:spacing w:val="0"/>
          <w:w w:val="100"/>
          <w:position w:val="0"/>
          <w:sz w:val="32"/>
          <w:szCs w:val="32"/>
          <w:lang w:val="en-US" w:eastAsia="zh-CN"/>
        </w:rPr>
        <w:t>县新闻办、县广电中心、县网络中心、县发改局</w:t>
      </w:r>
      <w:r>
        <w:rPr>
          <w:rFonts w:hint="eastAsia" w:ascii="仿宋" w:hAnsi="仿宋" w:eastAsia="仿宋" w:cs="仿宋"/>
          <w:snapToGrid w:val="0"/>
          <w:color w:val="auto"/>
          <w:spacing w:val="0"/>
          <w:w w:val="100"/>
          <w:position w:val="0"/>
          <w:sz w:val="32"/>
          <w:szCs w:val="32"/>
        </w:rPr>
        <w:t>、</w:t>
      </w:r>
      <w:r>
        <w:rPr>
          <w:rFonts w:hint="eastAsia" w:ascii="仿宋" w:hAnsi="仿宋" w:eastAsia="仿宋" w:cs="仿宋"/>
          <w:snapToGrid w:val="0"/>
          <w:color w:val="auto"/>
          <w:spacing w:val="0"/>
          <w:w w:val="100"/>
          <w:position w:val="0"/>
          <w:sz w:val="32"/>
          <w:szCs w:val="32"/>
          <w:lang w:val="en-US" w:eastAsia="zh-CN"/>
        </w:rPr>
        <w:t>县教科局</w:t>
      </w:r>
      <w:r>
        <w:rPr>
          <w:rFonts w:hint="eastAsia" w:ascii="仿宋" w:hAnsi="仿宋" w:eastAsia="仿宋" w:cs="仿宋"/>
          <w:snapToGrid w:val="0"/>
          <w:color w:val="auto"/>
          <w:spacing w:val="0"/>
          <w:w w:val="100"/>
          <w:position w:val="0"/>
          <w:sz w:val="32"/>
          <w:szCs w:val="32"/>
        </w:rPr>
        <w:t>、</w:t>
      </w:r>
      <w:r>
        <w:rPr>
          <w:rFonts w:hint="eastAsia" w:ascii="仿宋" w:hAnsi="仿宋" w:eastAsia="仿宋" w:cs="仿宋"/>
          <w:snapToGrid w:val="0"/>
          <w:color w:val="auto"/>
          <w:spacing w:val="0"/>
          <w:w w:val="100"/>
          <w:position w:val="0"/>
          <w:sz w:val="32"/>
          <w:szCs w:val="32"/>
          <w:lang w:val="en-US" w:eastAsia="zh-CN"/>
        </w:rPr>
        <w:t>县工信</w:t>
      </w:r>
      <w:r>
        <w:rPr>
          <w:rFonts w:hint="eastAsia" w:ascii="仿宋" w:hAnsi="仿宋" w:eastAsia="仿宋" w:cs="仿宋"/>
          <w:snapToGrid w:val="0"/>
          <w:color w:val="auto"/>
          <w:spacing w:val="0"/>
          <w:w w:val="100"/>
          <w:position w:val="0"/>
          <w:sz w:val="32"/>
          <w:szCs w:val="32"/>
        </w:rPr>
        <w:t>局、</w:t>
      </w:r>
      <w:r>
        <w:rPr>
          <w:rFonts w:hint="eastAsia" w:ascii="仿宋" w:hAnsi="仿宋" w:eastAsia="仿宋" w:cs="仿宋"/>
          <w:snapToGrid w:val="0"/>
          <w:color w:val="auto"/>
          <w:spacing w:val="0"/>
          <w:w w:val="100"/>
          <w:position w:val="0"/>
          <w:sz w:val="32"/>
          <w:szCs w:val="32"/>
          <w:lang w:val="en-US" w:eastAsia="zh-CN"/>
        </w:rPr>
        <w:t>县</w:t>
      </w:r>
      <w:r>
        <w:rPr>
          <w:rFonts w:hint="eastAsia" w:ascii="仿宋" w:hAnsi="仿宋" w:eastAsia="仿宋" w:cs="仿宋"/>
          <w:snapToGrid w:val="0"/>
          <w:color w:val="auto"/>
          <w:spacing w:val="0"/>
          <w:w w:val="100"/>
          <w:position w:val="0"/>
          <w:sz w:val="32"/>
          <w:szCs w:val="32"/>
        </w:rPr>
        <w:t>公安</w:t>
      </w:r>
      <w:r>
        <w:rPr>
          <w:rFonts w:hint="eastAsia" w:ascii="仿宋" w:hAnsi="仿宋" w:eastAsia="仿宋" w:cs="仿宋"/>
          <w:snapToGrid w:val="0"/>
          <w:color w:val="auto"/>
          <w:spacing w:val="0"/>
          <w:w w:val="100"/>
          <w:position w:val="0"/>
          <w:sz w:val="32"/>
          <w:szCs w:val="32"/>
          <w:lang w:val="en-US" w:eastAsia="zh-CN"/>
        </w:rPr>
        <w:t>局</w:t>
      </w:r>
      <w:r>
        <w:rPr>
          <w:rFonts w:hint="eastAsia" w:ascii="仿宋" w:hAnsi="仿宋" w:eastAsia="仿宋" w:cs="仿宋"/>
          <w:snapToGrid w:val="0"/>
          <w:color w:val="auto"/>
          <w:spacing w:val="0"/>
          <w:w w:val="100"/>
          <w:position w:val="0"/>
          <w:sz w:val="32"/>
          <w:szCs w:val="32"/>
        </w:rPr>
        <w:t>、</w:t>
      </w:r>
      <w:r>
        <w:rPr>
          <w:rFonts w:hint="eastAsia" w:ascii="仿宋" w:hAnsi="仿宋" w:eastAsia="仿宋" w:cs="仿宋"/>
          <w:snapToGrid w:val="0"/>
          <w:color w:val="auto"/>
          <w:spacing w:val="0"/>
          <w:w w:val="100"/>
          <w:position w:val="0"/>
          <w:sz w:val="32"/>
          <w:szCs w:val="32"/>
          <w:lang w:val="en-US" w:eastAsia="zh-CN"/>
        </w:rPr>
        <w:t>县</w:t>
      </w:r>
      <w:r>
        <w:rPr>
          <w:rFonts w:hint="eastAsia" w:ascii="仿宋" w:hAnsi="仿宋" w:eastAsia="仿宋" w:cs="仿宋"/>
          <w:snapToGrid w:val="0"/>
          <w:color w:val="auto"/>
          <w:spacing w:val="0"/>
          <w:w w:val="100"/>
          <w:position w:val="0"/>
          <w:sz w:val="32"/>
          <w:szCs w:val="32"/>
        </w:rPr>
        <w:t>民政</w:t>
      </w:r>
      <w:r>
        <w:rPr>
          <w:rFonts w:hint="eastAsia" w:ascii="仿宋" w:hAnsi="仿宋" w:eastAsia="仿宋" w:cs="仿宋"/>
          <w:snapToGrid w:val="0"/>
          <w:color w:val="auto"/>
          <w:spacing w:val="0"/>
          <w:w w:val="100"/>
          <w:position w:val="0"/>
          <w:sz w:val="32"/>
          <w:szCs w:val="32"/>
          <w:lang w:val="en-US" w:eastAsia="zh-CN"/>
        </w:rPr>
        <w:t>局</w:t>
      </w:r>
      <w:r>
        <w:rPr>
          <w:rFonts w:hint="eastAsia" w:ascii="仿宋" w:hAnsi="仿宋" w:eastAsia="仿宋" w:cs="仿宋"/>
          <w:snapToGrid w:val="0"/>
          <w:color w:val="auto"/>
          <w:spacing w:val="0"/>
          <w:w w:val="100"/>
          <w:position w:val="0"/>
          <w:sz w:val="32"/>
          <w:szCs w:val="32"/>
        </w:rPr>
        <w:t>、</w:t>
      </w:r>
      <w:r>
        <w:rPr>
          <w:rFonts w:hint="eastAsia" w:ascii="仿宋" w:hAnsi="仿宋" w:eastAsia="仿宋" w:cs="仿宋"/>
          <w:snapToGrid w:val="0"/>
          <w:color w:val="auto"/>
          <w:spacing w:val="0"/>
          <w:w w:val="100"/>
          <w:position w:val="0"/>
          <w:sz w:val="32"/>
          <w:szCs w:val="32"/>
          <w:lang w:val="en-US" w:eastAsia="zh-CN"/>
        </w:rPr>
        <w:t>县</w:t>
      </w:r>
      <w:r>
        <w:rPr>
          <w:rFonts w:hint="eastAsia" w:ascii="仿宋" w:hAnsi="仿宋" w:eastAsia="仿宋" w:cs="仿宋"/>
          <w:snapToGrid w:val="0"/>
          <w:color w:val="auto"/>
          <w:spacing w:val="0"/>
          <w:w w:val="100"/>
          <w:position w:val="0"/>
          <w:sz w:val="32"/>
          <w:szCs w:val="32"/>
        </w:rPr>
        <w:t>财政</w:t>
      </w:r>
      <w:r>
        <w:rPr>
          <w:rFonts w:hint="eastAsia" w:ascii="仿宋" w:hAnsi="仿宋" w:eastAsia="仿宋" w:cs="仿宋"/>
          <w:snapToGrid w:val="0"/>
          <w:color w:val="auto"/>
          <w:spacing w:val="0"/>
          <w:w w:val="100"/>
          <w:position w:val="0"/>
          <w:sz w:val="32"/>
          <w:szCs w:val="32"/>
          <w:lang w:val="en-US" w:eastAsia="zh-CN"/>
        </w:rPr>
        <w:t>局</w:t>
      </w:r>
      <w:r>
        <w:rPr>
          <w:rFonts w:hint="eastAsia" w:ascii="仿宋" w:hAnsi="仿宋" w:eastAsia="仿宋" w:cs="仿宋"/>
          <w:snapToGrid w:val="0"/>
          <w:color w:val="auto"/>
          <w:spacing w:val="0"/>
          <w:w w:val="100"/>
          <w:position w:val="0"/>
          <w:sz w:val="32"/>
          <w:szCs w:val="32"/>
        </w:rPr>
        <w:t>、</w:t>
      </w:r>
      <w:r>
        <w:rPr>
          <w:rFonts w:hint="eastAsia" w:ascii="仿宋" w:hAnsi="仿宋" w:eastAsia="仿宋" w:cs="仿宋"/>
          <w:snapToGrid w:val="0"/>
          <w:color w:val="auto"/>
          <w:spacing w:val="0"/>
          <w:w w:val="100"/>
          <w:position w:val="0"/>
          <w:sz w:val="32"/>
          <w:szCs w:val="32"/>
          <w:lang w:val="en-US" w:eastAsia="zh-CN"/>
        </w:rPr>
        <w:t>县</w:t>
      </w:r>
      <w:r>
        <w:rPr>
          <w:rFonts w:hint="eastAsia" w:ascii="仿宋" w:hAnsi="仿宋" w:eastAsia="仿宋" w:cs="仿宋"/>
          <w:snapToGrid w:val="0"/>
          <w:color w:val="auto"/>
          <w:spacing w:val="0"/>
          <w:w w:val="100"/>
          <w:position w:val="0"/>
          <w:sz w:val="32"/>
          <w:szCs w:val="32"/>
        </w:rPr>
        <w:t>住建</w:t>
      </w:r>
      <w:r>
        <w:rPr>
          <w:rFonts w:hint="eastAsia" w:ascii="仿宋" w:hAnsi="仿宋" w:eastAsia="仿宋" w:cs="仿宋"/>
          <w:snapToGrid w:val="0"/>
          <w:color w:val="auto"/>
          <w:spacing w:val="0"/>
          <w:w w:val="100"/>
          <w:position w:val="0"/>
          <w:sz w:val="32"/>
          <w:szCs w:val="32"/>
          <w:lang w:val="en-US" w:eastAsia="zh-CN"/>
        </w:rPr>
        <w:t>局</w:t>
      </w:r>
      <w:r>
        <w:rPr>
          <w:rFonts w:hint="eastAsia" w:ascii="仿宋" w:hAnsi="仿宋" w:eastAsia="仿宋" w:cs="仿宋"/>
          <w:snapToGrid w:val="0"/>
          <w:color w:val="auto"/>
          <w:spacing w:val="0"/>
          <w:w w:val="100"/>
          <w:position w:val="0"/>
          <w:sz w:val="32"/>
          <w:szCs w:val="32"/>
        </w:rPr>
        <w:t>、</w:t>
      </w:r>
      <w:r>
        <w:rPr>
          <w:rFonts w:hint="eastAsia" w:ascii="仿宋" w:hAnsi="仿宋" w:eastAsia="仿宋" w:cs="仿宋"/>
          <w:snapToGrid w:val="0"/>
          <w:color w:val="auto"/>
          <w:spacing w:val="0"/>
          <w:w w:val="100"/>
          <w:position w:val="0"/>
          <w:sz w:val="32"/>
          <w:szCs w:val="32"/>
          <w:lang w:val="en-US" w:eastAsia="zh-CN"/>
        </w:rPr>
        <w:t>吕梁市</w:t>
      </w:r>
      <w:r>
        <w:rPr>
          <w:rFonts w:hint="eastAsia" w:ascii="仿宋" w:hAnsi="仿宋" w:eastAsia="仿宋" w:cs="仿宋"/>
          <w:snapToGrid w:val="0"/>
          <w:color w:val="auto"/>
          <w:spacing w:val="0"/>
          <w:w w:val="100"/>
          <w:position w:val="0"/>
          <w:sz w:val="32"/>
          <w:szCs w:val="32"/>
        </w:rPr>
        <w:t>生态环境</w:t>
      </w:r>
      <w:r>
        <w:rPr>
          <w:rFonts w:hint="eastAsia" w:ascii="仿宋" w:hAnsi="仿宋" w:eastAsia="仿宋" w:cs="仿宋"/>
          <w:snapToGrid w:val="0"/>
          <w:color w:val="auto"/>
          <w:spacing w:val="0"/>
          <w:w w:val="100"/>
          <w:position w:val="0"/>
          <w:sz w:val="32"/>
          <w:szCs w:val="32"/>
          <w:lang w:val="en-US" w:eastAsia="zh-CN"/>
        </w:rPr>
        <w:t>局中阳分局</w:t>
      </w:r>
      <w:r>
        <w:rPr>
          <w:rFonts w:hint="eastAsia" w:ascii="仿宋" w:hAnsi="仿宋" w:eastAsia="仿宋" w:cs="仿宋"/>
          <w:snapToGrid w:val="0"/>
          <w:color w:val="auto"/>
          <w:spacing w:val="0"/>
          <w:w w:val="100"/>
          <w:position w:val="0"/>
          <w:sz w:val="32"/>
          <w:szCs w:val="32"/>
        </w:rPr>
        <w:t>、</w:t>
      </w:r>
      <w:r>
        <w:rPr>
          <w:rFonts w:hint="eastAsia" w:ascii="仿宋" w:hAnsi="仿宋" w:eastAsia="仿宋" w:cs="仿宋"/>
          <w:snapToGrid w:val="0"/>
          <w:color w:val="auto"/>
          <w:spacing w:val="0"/>
          <w:w w:val="100"/>
          <w:position w:val="0"/>
          <w:sz w:val="32"/>
          <w:szCs w:val="32"/>
          <w:lang w:val="en-US" w:eastAsia="zh-CN"/>
        </w:rPr>
        <w:t>县</w:t>
      </w:r>
      <w:r>
        <w:rPr>
          <w:rFonts w:hint="eastAsia" w:ascii="仿宋" w:hAnsi="仿宋" w:eastAsia="仿宋" w:cs="仿宋"/>
          <w:snapToGrid w:val="0"/>
          <w:color w:val="auto"/>
          <w:spacing w:val="0"/>
          <w:w w:val="100"/>
          <w:position w:val="0"/>
          <w:sz w:val="32"/>
          <w:szCs w:val="32"/>
        </w:rPr>
        <w:t>交通</w:t>
      </w:r>
      <w:r>
        <w:rPr>
          <w:rFonts w:hint="eastAsia" w:ascii="仿宋" w:hAnsi="仿宋" w:eastAsia="仿宋" w:cs="仿宋"/>
          <w:snapToGrid w:val="0"/>
          <w:color w:val="auto"/>
          <w:spacing w:val="0"/>
          <w:w w:val="100"/>
          <w:position w:val="0"/>
          <w:sz w:val="32"/>
          <w:szCs w:val="32"/>
          <w:lang w:val="en-US" w:eastAsia="zh-CN"/>
        </w:rPr>
        <w:t>运输局</w:t>
      </w:r>
      <w:r>
        <w:rPr>
          <w:rFonts w:hint="eastAsia" w:ascii="仿宋" w:hAnsi="仿宋" w:eastAsia="仿宋" w:cs="仿宋"/>
          <w:snapToGrid w:val="0"/>
          <w:color w:val="auto"/>
          <w:spacing w:val="0"/>
          <w:w w:val="100"/>
          <w:position w:val="0"/>
          <w:sz w:val="32"/>
          <w:szCs w:val="32"/>
        </w:rPr>
        <w:t>、</w:t>
      </w:r>
      <w:r>
        <w:rPr>
          <w:rFonts w:hint="eastAsia" w:ascii="仿宋" w:hAnsi="仿宋" w:eastAsia="仿宋" w:cs="仿宋"/>
          <w:snapToGrid w:val="0"/>
          <w:color w:val="auto"/>
          <w:spacing w:val="0"/>
          <w:w w:val="100"/>
          <w:position w:val="0"/>
          <w:sz w:val="32"/>
          <w:szCs w:val="32"/>
          <w:lang w:val="en-US" w:eastAsia="zh-CN"/>
        </w:rPr>
        <w:t>县</w:t>
      </w:r>
      <w:r>
        <w:rPr>
          <w:rFonts w:hint="eastAsia" w:ascii="仿宋" w:hAnsi="仿宋" w:eastAsia="仿宋" w:cs="仿宋"/>
          <w:snapToGrid w:val="0"/>
          <w:color w:val="auto"/>
          <w:spacing w:val="0"/>
          <w:w w:val="100"/>
          <w:position w:val="0"/>
          <w:sz w:val="32"/>
          <w:szCs w:val="32"/>
        </w:rPr>
        <w:t>水利</w:t>
      </w:r>
      <w:r>
        <w:rPr>
          <w:rFonts w:hint="eastAsia" w:ascii="仿宋" w:hAnsi="仿宋" w:eastAsia="仿宋" w:cs="仿宋"/>
          <w:snapToGrid w:val="0"/>
          <w:color w:val="auto"/>
          <w:spacing w:val="0"/>
          <w:w w:val="100"/>
          <w:position w:val="0"/>
          <w:sz w:val="32"/>
          <w:szCs w:val="32"/>
          <w:lang w:val="en-US" w:eastAsia="zh-CN"/>
        </w:rPr>
        <w:t>局</w:t>
      </w:r>
      <w:r>
        <w:rPr>
          <w:rFonts w:hint="eastAsia" w:ascii="仿宋" w:hAnsi="仿宋" w:eastAsia="仿宋" w:cs="仿宋"/>
          <w:snapToGrid w:val="0"/>
          <w:color w:val="auto"/>
          <w:spacing w:val="0"/>
          <w:w w:val="100"/>
          <w:position w:val="0"/>
          <w:sz w:val="32"/>
          <w:szCs w:val="32"/>
        </w:rPr>
        <w:t>、</w:t>
      </w:r>
      <w:r>
        <w:rPr>
          <w:rFonts w:hint="eastAsia" w:ascii="仿宋" w:hAnsi="仿宋" w:eastAsia="仿宋" w:cs="仿宋"/>
          <w:snapToGrid w:val="0"/>
          <w:color w:val="auto"/>
          <w:spacing w:val="0"/>
          <w:w w:val="100"/>
          <w:position w:val="0"/>
          <w:sz w:val="32"/>
          <w:szCs w:val="32"/>
          <w:lang w:val="en-US" w:eastAsia="zh-CN"/>
        </w:rPr>
        <w:t>县</w:t>
      </w:r>
      <w:r>
        <w:rPr>
          <w:rFonts w:hint="eastAsia" w:ascii="仿宋" w:hAnsi="仿宋" w:eastAsia="仿宋" w:cs="仿宋"/>
          <w:snapToGrid w:val="0"/>
          <w:color w:val="auto"/>
          <w:spacing w:val="0"/>
          <w:w w:val="100"/>
          <w:position w:val="0"/>
          <w:sz w:val="32"/>
          <w:szCs w:val="32"/>
        </w:rPr>
        <w:t>农业农村</w:t>
      </w:r>
      <w:r>
        <w:rPr>
          <w:rFonts w:hint="eastAsia" w:ascii="仿宋" w:hAnsi="仿宋" w:eastAsia="仿宋" w:cs="仿宋"/>
          <w:snapToGrid w:val="0"/>
          <w:color w:val="auto"/>
          <w:spacing w:val="0"/>
          <w:w w:val="100"/>
          <w:position w:val="0"/>
          <w:sz w:val="32"/>
          <w:szCs w:val="32"/>
          <w:lang w:val="en-US" w:eastAsia="zh-CN"/>
        </w:rPr>
        <w:t>局、县</w:t>
      </w:r>
      <w:r>
        <w:rPr>
          <w:rFonts w:hint="eastAsia" w:ascii="仿宋" w:hAnsi="仿宋" w:eastAsia="仿宋" w:cs="仿宋"/>
          <w:snapToGrid w:val="0"/>
          <w:color w:val="auto"/>
          <w:spacing w:val="0"/>
          <w:w w:val="100"/>
          <w:position w:val="0"/>
          <w:sz w:val="32"/>
          <w:szCs w:val="32"/>
        </w:rPr>
        <w:t>文旅</w:t>
      </w:r>
      <w:r>
        <w:rPr>
          <w:rFonts w:hint="eastAsia" w:ascii="仿宋" w:hAnsi="仿宋" w:eastAsia="仿宋" w:cs="仿宋"/>
          <w:snapToGrid w:val="0"/>
          <w:color w:val="auto"/>
          <w:spacing w:val="0"/>
          <w:w w:val="100"/>
          <w:position w:val="0"/>
          <w:sz w:val="32"/>
          <w:szCs w:val="32"/>
          <w:lang w:val="en-US" w:eastAsia="zh-CN"/>
        </w:rPr>
        <w:t>局</w:t>
      </w:r>
      <w:r>
        <w:rPr>
          <w:rFonts w:hint="eastAsia" w:ascii="仿宋" w:hAnsi="仿宋" w:eastAsia="仿宋" w:cs="仿宋"/>
          <w:snapToGrid w:val="0"/>
          <w:color w:val="auto"/>
          <w:spacing w:val="0"/>
          <w:w w:val="100"/>
          <w:position w:val="0"/>
          <w:sz w:val="32"/>
          <w:szCs w:val="32"/>
        </w:rPr>
        <w:t>、</w:t>
      </w:r>
      <w:r>
        <w:rPr>
          <w:rFonts w:hint="eastAsia" w:ascii="仿宋" w:hAnsi="仿宋" w:eastAsia="仿宋" w:cs="仿宋"/>
          <w:snapToGrid w:val="0"/>
          <w:color w:val="auto"/>
          <w:spacing w:val="0"/>
          <w:w w:val="100"/>
          <w:position w:val="0"/>
          <w:sz w:val="32"/>
          <w:szCs w:val="32"/>
          <w:lang w:val="en-US" w:eastAsia="zh-CN"/>
        </w:rPr>
        <w:t>县</w:t>
      </w:r>
      <w:r>
        <w:rPr>
          <w:rFonts w:hint="eastAsia" w:ascii="仿宋" w:hAnsi="仿宋" w:eastAsia="仿宋" w:cs="仿宋"/>
          <w:snapToGrid w:val="0"/>
          <w:color w:val="auto"/>
          <w:spacing w:val="0"/>
          <w:w w:val="100"/>
          <w:position w:val="0"/>
          <w:sz w:val="32"/>
          <w:szCs w:val="32"/>
        </w:rPr>
        <w:t>卫健</w:t>
      </w:r>
      <w:r>
        <w:rPr>
          <w:rFonts w:hint="eastAsia" w:ascii="仿宋" w:hAnsi="仿宋" w:eastAsia="仿宋" w:cs="仿宋"/>
          <w:snapToGrid w:val="0"/>
          <w:color w:val="auto"/>
          <w:spacing w:val="0"/>
          <w:w w:val="100"/>
          <w:position w:val="0"/>
          <w:sz w:val="32"/>
          <w:szCs w:val="32"/>
          <w:lang w:val="en-US" w:eastAsia="zh-CN"/>
        </w:rPr>
        <w:t>局</w:t>
      </w:r>
      <w:r>
        <w:rPr>
          <w:rFonts w:hint="eastAsia" w:ascii="仿宋" w:hAnsi="仿宋" w:eastAsia="仿宋" w:cs="仿宋"/>
          <w:snapToGrid w:val="0"/>
          <w:color w:val="auto"/>
          <w:spacing w:val="0"/>
          <w:w w:val="100"/>
          <w:position w:val="0"/>
          <w:sz w:val="32"/>
          <w:szCs w:val="32"/>
        </w:rPr>
        <w:t>、</w:t>
      </w:r>
      <w:r>
        <w:rPr>
          <w:rFonts w:hint="eastAsia" w:ascii="仿宋" w:hAnsi="仿宋" w:eastAsia="仿宋" w:cs="仿宋"/>
          <w:snapToGrid w:val="0"/>
          <w:color w:val="auto"/>
          <w:spacing w:val="0"/>
          <w:w w:val="100"/>
          <w:position w:val="0"/>
          <w:sz w:val="32"/>
          <w:szCs w:val="32"/>
          <w:lang w:val="en-US" w:eastAsia="zh-CN"/>
        </w:rPr>
        <w:t>县疾控中心、县医疗集团、县交警大队、县</w:t>
      </w:r>
      <w:r>
        <w:rPr>
          <w:rFonts w:hint="eastAsia" w:ascii="仿宋" w:hAnsi="仿宋" w:eastAsia="仿宋" w:cs="仿宋"/>
          <w:snapToGrid w:val="0"/>
          <w:color w:val="auto"/>
          <w:spacing w:val="0"/>
          <w:w w:val="100"/>
          <w:position w:val="0"/>
          <w:sz w:val="32"/>
          <w:szCs w:val="32"/>
        </w:rPr>
        <w:t>红十字会、</w:t>
      </w:r>
      <w:r>
        <w:rPr>
          <w:rFonts w:hint="eastAsia" w:ascii="仿宋" w:hAnsi="仿宋" w:eastAsia="仿宋" w:cs="仿宋"/>
          <w:snapToGrid w:val="0"/>
          <w:color w:val="auto"/>
          <w:spacing w:val="0"/>
          <w:w w:val="100"/>
          <w:position w:val="0"/>
          <w:sz w:val="32"/>
          <w:szCs w:val="32"/>
          <w:lang w:val="en-US" w:eastAsia="zh-CN"/>
        </w:rPr>
        <w:t>吕梁</w:t>
      </w:r>
      <w:r>
        <w:rPr>
          <w:rFonts w:hint="eastAsia" w:ascii="仿宋" w:hAnsi="仿宋" w:eastAsia="仿宋" w:cs="仿宋"/>
          <w:snapToGrid w:val="0"/>
          <w:color w:val="auto"/>
          <w:spacing w:val="0"/>
          <w:w w:val="100"/>
          <w:position w:val="0"/>
          <w:sz w:val="32"/>
          <w:szCs w:val="32"/>
        </w:rPr>
        <w:t>银保监局</w:t>
      </w:r>
      <w:r>
        <w:rPr>
          <w:rFonts w:hint="eastAsia" w:ascii="仿宋" w:hAnsi="仿宋" w:eastAsia="仿宋" w:cs="仿宋"/>
          <w:snapToGrid w:val="0"/>
          <w:color w:val="auto"/>
          <w:spacing w:val="0"/>
          <w:w w:val="100"/>
          <w:position w:val="0"/>
          <w:sz w:val="32"/>
          <w:szCs w:val="32"/>
          <w:lang w:val="en-US" w:eastAsia="zh-CN"/>
        </w:rPr>
        <w:t>中阳监管组</w:t>
      </w:r>
      <w:r>
        <w:rPr>
          <w:rFonts w:hint="eastAsia" w:ascii="仿宋" w:hAnsi="仿宋" w:eastAsia="仿宋" w:cs="仿宋"/>
          <w:snapToGrid w:val="0"/>
          <w:color w:val="auto"/>
          <w:spacing w:val="0"/>
          <w:w w:val="100"/>
          <w:position w:val="0"/>
          <w:sz w:val="32"/>
          <w:szCs w:val="32"/>
        </w:rPr>
        <w:t>、</w:t>
      </w:r>
      <w:r>
        <w:rPr>
          <w:rFonts w:hint="eastAsia" w:ascii="仿宋" w:hAnsi="仿宋" w:eastAsia="仿宋" w:cs="仿宋"/>
          <w:snapToGrid w:val="0"/>
          <w:color w:val="auto"/>
          <w:spacing w:val="0"/>
          <w:w w:val="100"/>
          <w:position w:val="0"/>
          <w:sz w:val="32"/>
          <w:szCs w:val="32"/>
          <w:lang w:val="en-US" w:eastAsia="zh-CN"/>
        </w:rPr>
        <w:t>地电中阳分</w:t>
      </w:r>
      <w:r>
        <w:rPr>
          <w:rFonts w:hint="eastAsia" w:ascii="仿宋" w:hAnsi="仿宋" w:eastAsia="仿宋" w:cs="仿宋"/>
          <w:snapToGrid w:val="0"/>
          <w:color w:val="auto"/>
          <w:spacing w:val="0"/>
          <w:w w:val="100"/>
          <w:position w:val="0"/>
          <w:sz w:val="32"/>
          <w:szCs w:val="32"/>
        </w:rPr>
        <w:t>公司、</w:t>
      </w:r>
      <w:r>
        <w:rPr>
          <w:rFonts w:hint="eastAsia" w:ascii="仿宋" w:hAnsi="仿宋" w:eastAsia="仿宋" w:cs="仿宋"/>
          <w:snapToGrid w:val="0"/>
          <w:color w:val="auto"/>
          <w:spacing w:val="0"/>
          <w:w w:val="100"/>
          <w:position w:val="0"/>
          <w:sz w:val="32"/>
          <w:szCs w:val="32"/>
          <w:lang w:val="en-US" w:eastAsia="zh-CN"/>
        </w:rPr>
        <w:t>孝柳铁路中阳站、</w:t>
      </w:r>
      <w:r>
        <w:rPr>
          <w:rFonts w:hint="eastAsia" w:ascii="仿宋" w:hAnsi="仿宋" w:eastAsia="仿宋" w:cs="仿宋"/>
          <w:color w:val="auto"/>
          <w:sz w:val="32"/>
          <w:szCs w:val="32"/>
        </w:rPr>
        <w:t>移动</w:t>
      </w:r>
      <w:r>
        <w:rPr>
          <w:rFonts w:hint="eastAsia" w:ascii="仿宋" w:hAnsi="仿宋" w:eastAsia="仿宋" w:cs="仿宋"/>
          <w:color w:val="auto"/>
          <w:sz w:val="32"/>
          <w:szCs w:val="32"/>
          <w:lang w:eastAsia="zh-CN"/>
        </w:rPr>
        <w:t>中阳</w:t>
      </w:r>
      <w:r>
        <w:rPr>
          <w:rFonts w:hint="eastAsia" w:ascii="仿宋" w:hAnsi="仿宋" w:eastAsia="仿宋" w:cs="仿宋"/>
          <w:color w:val="auto"/>
          <w:sz w:val="32"/>
          <w:szCs w:val="32"/>
        </w:rPr>
        <w:t>分公司、电信</w:t>
      </w:r>
      <w:r>
        <w:rPr>
          <w:rFonts w:hint="eastAsia" w:ascii="仿宋" w:hAnsi="仿宋" w:eastAsia="仿宋" w:cs="仿宋"/>
          <w:color w:val="auto"/>
          <w:sz w:val="32"/>
          <w:szCs w:val="32"/>
          <w:lang w:eastAsia="zh-CN"/>
        </w:rPr>
        <w:t>中阳</w:t>
      </w:r>
      <w:r>
        <w:rPr>
          <w:rFonts w:hint="eastAsia" w:ascii="仿宋" w:hAnsi="仿宋" w:eastAsia="仿宋" w:cs="仿宋"/>
          <w:color w:val="auto"/>
          <w:sz w:val="32"/>
          <w:szCs w:val="32"/>
        </w:rPr>
        <w:t>分公司、联通</w:t>
      </w:r>
      <w:r>
        <w:rPr>
          <w:rFonts w:hint="eastAsia" w:ascii="仿宋" w:hAnsi="仿宋" w:eastAsia="仿宋" w:cs="仿宋"/>
          <w:color w:val="auto"/>
          <w:sz w:val="32"/>
          <w:szCs w:val="32"/>
          <w:lang w:eastAsia="zh-CN"/>
        </w:rPr>
        <w:t>中阳</w:t>
      </w:r>
      <w:r>
        <w:rPr>
          <w:rFonts w:hint="eastAsia" w:ascii="仿宋" w:hAnsi="仿宋" w:eastAsia="仿宋" w:cs="仿宋"/>
          <w:color w:val="auto"/>
          <w:sz w:val="32"/>
          <w:szCs w:val="32"/>
        </w:rPr>
        <w:t>分公司</w:t>
      </w:r>
      <w:r>
        <w:rPr>
          <w:rFonts w:hint="eastAsia" w:ascii="仿宋" w:hAnsi="仿宋" w:eastAsia="仿宋" w:cs="仿宋"/>
          <w:color w:val="auto"/>
          <w:sz w:val="32"/>
          <w:szCs w:val="32"/>
          <w:lang w:val="en-US" w:eastAsia="zh-CN"/>
        </w:rPr>
        <w:t>等有关单位负责人</w:t>
      </w:r>
      <w:r>
        <w:rPr>
          <w:rFonts w:hint="eastAsia" w:ascii="仿宋" w:hAnsi="仿宋" w:eastAsia="仿宋" w:cs="仿宋"/>
          <w:snapToGrid w:val="0"/>
          <w:color w:val="auto"/>
          <w:spacing w:val="0"/>
          <w:w w:val="100"/>
          <w:position w:val="0"/>
          <w:sz w:val="32"/>
          <w:szCs w:val="32"/>
        </w:rPr>
        <w:t>。根据</w:t>
      </w:r>
      <w:r>
        <w:rPr>
          <w:rFonts w:hint="eastAsia" w:ascii="仿宋" w:hAnsi="仿宋" w:eastAsia="仿宋" w:cs="仿宋"/>
          <w:snapToGrid w:val="0"/>
          <w:color w:val="auto"/>
          <w:spacing w:val="0"/>
          <w:w w:val="100"/>
          <w:position w:val="0"/>
          <w:sz w:val="32"/>
          <w:szCs w:val="32"/>
          <w:lang w:val="en-US" w:eastAsia="zh-CN"/>
        </w:rPr>
        <w:t>地质</w:t>
      </w:r>
      <w:r>
        <w:rPr>
          <w:rFonts w:hint="eastAsia" w:ascii="仿宋" w:hAnsi="仿宋" w:eastAsia="仿宋" w:cs="仿宋"/>
          <w:snapToGrid w:val="0"/>
          <w:color w:val="auto"/>
          <w:spacing w:val="0"/>
          <w:w w:val="100"/>
          <w:position w:val="0"/>
          <w:sz w:val="32"/>
          <w:szCs w:val="32"/>
        </w:rPr>
        <w:t>灾害实际情况</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指挥长可抽调相关县直单位负责人为成员。</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 xml:space="preserve">2.2 </w:t>
      </w:r>
      <w:r>
        <w:rPr>
          <w:rFonts w:hint="eastAsia" w:ascii="楷体" w:hAnsi="楷体" w:eastAsia="楷体" w:cs="楷体"/>
          <w:b/>
          <w:bCs/>
          <w:snapToGrid w:val="0"/>
          <w:color w:val="auto"/>
          <w:spacing w:val="0"/>
          <w:w w:val="100"/>
          <w:position w:val="0"/>
          <w:sz w:val="32"/>
          <w:szCs w:val="32"/>
          <w:lang w:val="en-US" w:eastAsia="zh-CN"/>
        </w:rPr>
        <w:t>县</w:t>
      </w:r>
      <w:r>
        <w:rPr>
          <w:rFonts w:hint="eastAsia" w:ascii="楷体" w:hAnsi="楷体" w:eastAsia="楷体" w:cs="楷体"/>
          <w:b/>
          <w:bCs/>
          <w:snapToGrid w:val="0"/>
          <w:color w:val="auto"/>
          <w:spacing w:val="0"/>
          <w:w w:val="100"/>
          <w:position w:val="0"/>
          <w:sz w:val="32"/>
          <w:szCs w:val="32"/>
        </w:rPr>
        <w:t>地质灾害应急指挥部</w:t>
      </w:r>
      <w:r>
        <w:rPr>
          <w:rFonts w:hint="eastAsia" w:ascii="楷体" w:hAnsi="楷体" w:eastAsia="楷体" w:cs="楷体"/>
          <w:b/>
          <w:bCs/>
          <w:sz w:val="32"/>
          <w:szCs w:val="32"/>
        </w:rPr>
        <w:t>主要职责</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0" w:firstLineChars="200"/>
        <w:textAlignment w:val="auto"/>
        <w:rPr>
          <w:rFonts w:hint="eastAsia" w:ascii="仿宋" w:hAnsi="仿宋" w:eastAsia="仿宋" w:cs="仿宋"/>
          <w:snapToGrid w:val="0"/>
          <w:color w:val="auto"/>
          <w:spacing w:val="0"/>
          <w:w w:val="100"/>
          <w:position w:val="0"/>
          <w:sz w:val="32"/>
          <w:szCs w:val="32"/>
        </w:rPr>
      </w:pPr>
      <w:r>
        <w:rPr>
          <w:rFonts w:hint="eastAsia" w:ascii="仿宋" w:hAnsi="仿宋" w:eastAsia="仿宋" w:cs="仿宋"/>
          <w:sz w:val="32"/>
          <w:szCs w:val="32"/>
        </w:rPr>
        <w:t>贯彻落实党中央、国务院，省委、省政府，市委、市政府及县委、县政府关于地质灾害防范应对工作的决策部署，统筹协调全县地质灾害防范治理工作，制定地质灾害总体规划、重要措施，指导协调地质灾害风险防控、监测预警、调查评估和善后工作，组织指挥一般地质灾害应急处置工作，部署和组织有关部门及有关乡镇对受灾地区进行紧急救援，落实市应急救援总指挥部及市重大地质灾害应急指挥部，县委、县政府及县应急救援总指挥部交办的地质灾害应急处置的其他事项。</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3" w:firstLineChars="200"/>
        <w:jc w:val="left"/>
        <w:textAlignment w:val="auto"/>
        <w:rPr>
          <w:rFonts w:hint="default" w:ascii="楷体" w:hAnsi="楷体" w:eastAsia="楷体" w:cs="楷体"/>
          <w:b/>
          <w:bCs/>
          <w:snapToGrid w:val="0"/>
          <w:color w:val="auto"/>
          <w:spacing w:val="0"/>
          <w:w w:val="100"/>
          <w:position w:val="0"/>
          <w:sz w:val="32"/>
          <w:szCs w:val="32"/>
          <w:lang w:val="en-US" w:eastAsia="zh-CN"/>
        </w:rPr>
      </w:pPr>
      <w:r>
        <w:rPr>
          <w:rFonts w:hint="eastAsia" w:ascii="楷体" w:hAnsi="楷体" w:eastAsia="楷体" w:cs="楷体"/>
          <w:b/>
          <w:bCs/>
          <w:snapToGrid w:val="0"/>
          <w:color w:val="auto"/>
          <w:spacing w:val="0"/>
          <w:w w:val="100"/>
          <w:position w:val="0"/>
          <w:sz w:val="32"/>
          <w:szCs w:val="32"/>
          <w:lang w:val="en-US" w:eastAsia="zh-CN"/>
        </w:rPr>
        <w:t>2.3 县地质</w:t>
      </w:r>
      <w:r>
        <w:rPr>
          <w:rFonts w:hint="eastAsia" w:ascii="楷体" w:hAnsi="楷体" w:eastAsia="楷体" w:cs="楷体"/>
          <w:b/>
          <w:bCs/>
          <w:snapToGrid w:val="0"/>
          <w:color w:val="auto"/>
          <w:spacing w:val="0"/>
          <w:w w:val="100"/>
          <w:position w:val="0"/>
          <w:sz w:val="32"/>
          <w:szCs w:val="32"/>
        </w:rPr>
        <w:t>灾害应急指挥部</w:t>
      </w:r>
      <w:r>
        <w:rPr>
          <w:rFonts w:hint="eastAsia" w:ascii="楷体" w:hAnsi="楷体" w:eastAsia="楷体" w:cs="楷体"/>
          <w:b/>
          <w:bCs/>
          <w:snapToGrid w:val="0"/>
          <w:color w:val="auto"/>
          <w:spacing w:val="0"/>
          <w:w w:val="100"/>
          <w:position w:val="0"/>
          <w:sz w:val="32"/>
          <w:szCs w:val="32"/>
          <w:lang w:val="en-US" w:eastAsia="zh-CN"/>
        </w:rPr>
        <w:t>办公室及职责</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0" w:firstLineChars="200"/>
        <w:jc w:val="left"/>
        <w:textAlignment w:val="auto"/>
        <w:rPr>
          <w:rFonts w:hint="eastAsia" w:ascii="仿宋" w:hAnsi="仿宋" w:eastAsia="仿宋" w:cs="仿宋"/>
          <w:snapToGrid w:val="0"/>
          <w:color w:val="auto"/>
          <w:spacing w:val="0"/>
          <w:w w:val="100"/>
          <w:position w:val="0"/>
          <w:sz w:val="32"/>
          <w:szCs w:val="32"/>
        </w:rPr>
      </w:pPr>
      <w:r>
        <w:rPr>
          <w:rFonts w:hint="eastAsia" w:ascii="仿宋" w:hAnsi="仿宋" w:eastAsia="仿宋" w:cs="仿宋"/>
          <w:snapToGrid w:val="0"/>
          <w:color w:val="auto"/>
          <w:spacing w:val="0"/>
          <w:w w:val="100"/>
          <w:position w:val="0"/>
          <w:sz w:val="32"/>
          <w:szCs w:val="32"/>
          <w:lang w:eastAsia="zh-CN"/>
        </w:rPr>
        <w:t>县地质灾害应急指挥部（</w:t>
      </w:r>
      <w:r>
        <w:rPr>
          <w:rFonts w:hint="eastAsia" w:ascii="仿宋" w:hAnsi="仿宋" w:eastAsia="仿宋" w:cs="仿宋"/>
          <w:snapToGrid w:val="0"/>
          <w:color w:val="auto"/>
          <w:spacing w:val="0"/>
          <w:w w:val="100"/>
          <w:position w:val="0"/>
          <w:sz w:val="32"/>
          <w:szCs w:val="32"/>
        </w:rPr>
        <w:t>以下简称</w:t>
      </w:r>
      <w:r>
        <w:rPr>
          <w:rFonts w:hint="eastAsia" w:ascii="仿宋" w:hAnsi="仿宋" w:eastAsia="仿宋" w:cs="仿宋"/>
          <w:snapToGrid w:val="0"/>
          <w:color w:val="auto"/>
          <w:spacing w:val="0"/>
          <w:w w:val="100"/>
          <w:position w:val="0"/>
          <w:sz w:val="32"/>
          <w:szCs w:val="32"/>
          <w:lang w:val="en-US" w:eastAsia="zh-CN"/>
        </w:rPr>
        <w:t>县</w:t>
      </w:r>
      <w:r>
        <w:rPr>
          <w:rFonts w:hint="eastAsia" w:ascii="仿宋" w:hAnsi="仿宋" w:eastAsia="仿宋" w:cs="仿宋"/>
          <w:snapToGrid w:val="0"/>
          <w:color w:val="auto"/>
          <w:spacing w:val="0"/>
          <w:w w:val="100"/>
          <w:position w:val="0"/>
          <w:sz w:val="32"/>
          <w:szCs w:val="32"/>
        </w:rPr>
        <w:t>指挥部</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下设办公室</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办公室设在</w:t>
      </w:r>
      <w:r>
        <w:rPr>
          <w:rFonts w:hint="eastAsia" w:ascii="仿宋" w:hAnsi="仿宋" w:eastAsia="仿宋" w:cs="仿宋"/>
          <w:snapToGrid w:val="0"/>
          <w:color w:val="auto"/>
          <w:spacing w:val="0"/>
          <w:w w:val="100"/>
          <w:position w:val="0"/>
          <w:sz w:val="32"/>
          <w:szCs w:val="32"/>
          <w:lang w:val="en-US" w:eastAsia="zh-CN"/>
        </w:rPr>
        <w:t>县</w:t>
      </w:r>
      <w:r>
        <w:rPr>
          <w:rFonts w:hint="eastAsia" w:ascii="仿宋" w:hAnsi="仿宋" w:eastAsia="仿宋" w:cs="仿宋"/>
          <w:snapToGrid w:val="0"/>
          <w:color w:val="auto"/>
          <w:spacing w:val="0"/>
          <w:w w:val="100"/>
          <w:position w:val="0"/>
          <w:sz w:val="32"/>
          <w:szCs w:val="32"/>
          <w:lang w:eastAsia="zh-CN"/>
        </w:rPr>
        <w:t>应急管理局</w:t>
      </w:r>
      <w:r>
        <w:rPr>
          <w:rFonts w:hint="eastAsia" w:ascii="仿宋" w:hAnsi="仿宋" w:eastAsia="仿宋" w:cs="仿宋"/>
          <w:snapToGrid w:val="0"/>
          <w:color w:val="auto"/>
          <w:spacing w:val="0"/>
          <w:w w:val="100"/>
          <w:position w:val="0"/>
          <w:sz w:val="32"/>
          <w:szCs w:val="32"/>
        </w:rPr>
        <w:t>。</w:t>
      </w:r>
      <w:r>
        <w:rPr>
          <w:rFonts w:hint="eastAsia" w:ascii="仿宋" w:hAnsi="仿宋" w:eastAsia="仿宋" w:cs="仿宋"/>
          <w:snapToGrid w:val="0"/>
          <w:color w:val="auto"/>
          <w:spacing w:val="0"/>
          <w:w w:val="100"/>
          <w:position w:val="0"/>
          <w:sz w:val="32"/>
          <w:szCs w:val="32"/>
          <w:lang w:val="en-US" w:eastAsia="zh-CN"/>
        </w:rPr>
        <w:t>乡镇</w:t>
      </w:r>
      <w:r>
        <w:rPr>
          <w:rFonts w:hint="eastAsia" w:ascii="仿宋" w:hAnsi="仿宋" w:eastAsia="仿宋" w:cs="仿宋"/>
          <w:snapToGrid w:val="0"/>
          <w:color w:val="auto"/>
          <w:spacing w:val="0"/>
          <w:w w:val="100"/>
          <w:position w:val="0"/>
          <w:sz w:val="32"/>
          <w:szCs w:val="32"/>
        </w:rPr>
        <w:t>人民政府设立相应的地质灾害应急指挥部</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负责组织、协调和指导本</w:t>
      </w:r>
      <w:r>
        <w:rPr>
          <w:rFonts w:hint="eastAsia" w:ascii="仿宋" w:hAnsi="仿宋" w:eastAsia="仿宋" w:cs="仿宋"/>
          <w:snapToGrid w:val="0"/>
          <w:color w:val="auto"/>
          <w:spacing w:val="0"/>
          <w:w w:val="100"/>
          <w:position w:val="0"/>
          <w:sz w:val="32"/>
          <w:szCs w:val="32"/>
          <w:lang w:val="en-US" w:eastAsia="zh-CN"/>
        </w:rPr>
        <w:t>乡镇</w:t>
      </w:r>
      <w:r>
        <w:rPr>
          <w:rFonts w:hint="eastAsia" w:ascii="仿宋" w:hAnsi="仿宋" w:eastAsia="仿宋" w:cs="仿宋"/>
          <w:snapToGrid w:val="0"/>
          <w:color w:val="auto"/>
          <w:spacing w:val="0"/>
          <w:w w:val="100"/>
          <w:position w:val="0"/>
          <w:sz w:val="32"/>
          <w:szCs w:val="32"/>
        </w:rPr>
        <w:t>地质灾害应急工作。</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0" w:firstLineChars="200"/>
        <w:jc w:val="left"/>
        <w:textAlignment w:val="auto"/>
        <w:rPr>
          <w:rFonts w:hint="eastAsia" w:ascii="仿宋" w:hAnsi="仿宋" w:eastAsia="仿宋" w:cs="仿宋"/>
          <w:snapToGrid w:val="0"/>
          <w:color w:val="auto"/>
          <w:spacing w:val="0"/>
          <w:w w:val="100"/>
          <w:position w:val="0"/>
          <w:sz w:val="32"/>
          <w:szCs w:val="32"/>
        </w:rPr>
      </w:pPr>
      <w:r>
        <w:rPr>
          <w:rFonts w:hint="eastAsia" w:ascii="仿宋" w:hAnsi="仿宋" w:eastAsia="仿宋" w:cs="仿宋"/>
          <w:sz w:val="32"/>
          <w:szCs w:val="32"/>
        </w:rPr>
        <w:t>办公室主要职责：承担地质灾害应急指挥部日常工作，制定、修订地质灾害专项应急预案，开展地质灾害风险防控和监测预警工作，组织桌面推演、实兵演练等应对地质灾害专项训练，协调各方面力量参加地质灾害救援行动，协助县委、县政府指定的负责同志组织地质灾害应急处置工作，组织开展调查评估和协调推进善后处置工作，报告和发布地质灾害信息，指导各乡镇地质灾害应对等工作。</w:t>
      </w:r>
    </w:p>
    <w:p>
      <w:pPr>
        <w:pStyle w:val="14"/>
        <w:keepNext w:val="0"/>
        <w:keepLines w:val="0"/>
        <w:pageBreakBefore w:val="0"/>
        <w:widowControl w:val="0"/>
        <w:numPr>
          <w:ilvl w:val="0"/>
          <w:numId w:val="0"/>
        </w:numPr>
        <w:tabs>
          <w:tab w:val="left" w:pos="1595"/>
          <w:tab w:val="left" w:pos="1596"/>
        </w:tabs>
        <w:kinsoku/>
        <w:wordWrap/>
        <w:overflowPunct/>
        <w:topLinePunct w:val="0"/>
        <w:autoSpaceDE w:val="0"/>
        <w:autoSpaceDN w:val="0"/>
        <w:bidi w:val="0"/>
        <w:adjustRightInd/>
        <w:snapToGrid w:val="0"/>
        <w:spacing w:before="0" w:after="0" w:line="560" w:lineRule="exact"/>
        <w:ind w:leftChars="200" w:right="0" w:rightChars="0" w:firstLine="321" w:firstLineChars="100"/>
        <w:jc w:val="left"/>
        <w:textAlignment w:val="auto"/>
        <w:rPr>
          <w:rFonts w:hint="eastAsia" w:ascii="楷体" w:hAnsi="楷体" w:eastAsia="楷体" w:cs="楷体"/>
          <w:b/>
          <w:bCs/>
          <w:snapToGrid w:val="0"/>
          <w:color w:val="auto"/>
          <w:spacing w:val="0"/>
          <w:w w:val="100"/>
          <w:position w:val="0"/>
          <w:sz w:val="32"/>
          <w:szCs w:val="32"/>
        </w:rPr>
      </w:pPr>
      <w:r>
        <w:rPr>
          <w:rFonts w:hint="eastAsia" w:ascii="楷体" w:hAnsi="楷体" w:eastAsia="楷体" w:cs="楷体"/>
          <w:b/>
          <w:bCs/>
          <w:snapToGrid w:val="0"/>
          <w:color w:val="auto"/>
          <w:spacing w:val="0"/>
          <w:w w:val="100"/>
          <w:position w:val="0"/>
          <w:sz w:val="32"/>
          <w:szCs w:val="32"/>
          <w:lang w:val="en-US" w:eastAsia="zh-CN"/>
        </w:rPr>
        <w:t xml:space="preserve">2.4 </w:t>
      </w:r>
      <w:r>
        <w:rPr>
          <w:rFonts w:hint="eastAsia" w:ascii="楷体" w:hAnsi="楷体" w:eastAsia="楷体" w:cs="楷体"/>
          <w:b/>
          <w:bCs/>
          <w:snapToGrid w:val="0"/>
          <w:color w:val="auto"/>
          <w:spacing w:val="0"/>
          <w:w w:val="100"/>
          <w:position w:val="0"/>
          <w:sz w:val="32"/>
          <w:szCs w:val="32"/>
        </w:rPr>
        <w:t>救援队伍</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0" w:firstLineChars="200"/>
        <w:jc w:val="both"/>
        <w:textAlignment w:val="auto"/>
        <w:rPr>
          <w:rFonts w:hint="eastAsia" w:ascii="仿宋" w:hAnsi="仿宋" w:eastAsia="仿宋" w:cs="仿宋"/>
          <w:snapToGrid w:val="0"/>
          <w:color w:val="auto"/>
          <w:spacing w:val="0"/>
          <w:w w:val="100"/>
          <w:position w:val="0"/>
          <w:sz w:val="32"/>
          <w:szCs w:val="32"/>
        </w:rPr>
      </w:pPr>
      <w:r>
        <w:rPr>
          <w:rFonts w:hint="eastAsia" w:ascii="仿宋" w:hAnsi="仿宋" w:eastAsia="仿宋" w:cs="仿宋"/>
          <w:snapToGrid w:val="0"/>
          <w:color w:val="auto"/>
          <w:spacing w:val="0"/>
          <w:w w:val="100"/>
          <w:position w:val="0"/>
          <w:sz w:val="32"/>
          <w:szCs w:val="32"/>
        </w:rPr>
        <w:t>地质灾害救援队伍以国家综合性消防救援队为主力</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lang w:val="en-US" w:eastAsia="zh-CN"/>
        </w:rPr>
        <w:t>部队</w:t>
      </w:r>
      <w:r>
        <w:rPr>
          <w:rFonts w:hint="eastAsia" w:ascii="仿宋" w:hAnsi="仿宋" w:eastAsia="仿宋" w:cs="仿宋"/>
          <w:snapToGrid w:val="0"/>
          <w:color w:val="auto"/>
          <w:spacing w:val="0"/>
          <w:w w:val="100"/>
          <w:position w:val="0"/>
          <w:sz w:val="32"/>
          <w:szCs w:val="32"/>
        </w:rPr>
        <w:t>、武警为突击力量</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lang w:val="en-US" w:eastAsia="zh-CN"/>
        </w:rPr>
        <w:t>预备役队伍、</w:t>
      </w:r>
      <w:r>
        <w:rPr>
          <w:rFonts w:hint="eastAsia" w:ascii="仿宋" w:hAnsi="仿宋" w:eastAsia="仿宋" w:cs="仿宋"/>
          <w:snapToGrid w:val="0"/>
          <w:color w:val="auto"/>
          <w:spacing w:val="0"/>
          <w:w w:val="100"/>
          <w:position w:val="0"/>
          <w:sz w:val="32"/>
          <w:szCs w:val="32"/>
        </w:rPr>
        <w:t>矿山救护队、社会救援队为辅助力量。</w:t>
      </w:r>
    </w:p>
    <w:p>
      <w:pPr>
        <w:pStyle w:val="14"/>
        <w:keepNext w:val="0"/>
        <w:keepLines w:val="0"/>
        <w:pageBreakBefore w:val="0"/>
        <w:widowControl w:val="0"/>
        <w:numPr>
          <w:ilvl w:val="0"/>
          <w:numId w:val="0"/>
        </w:numPr>
        <w:tabs>
          <w:tab w:val="left" w:pos="1280"/>
          <w:tab w:val="left" w:pos="1281"/>
        </w:tabs>
        <w:kinsoku/>
        <w:wordWrap/>
        <w:overflowPunct/>
        <w:topLinePunct w:val="0"/>
        <w:autoSpaceDE w:val="0"/>
        <w:autoSpaceDN w:val="0"/>
        <w:bidi w:val="0"/>
        <w:adjustRightInd/>
        <w:snapToGrid w:val="0"/>
        <w:spacing w:before="0" w:after="0" w:line="560" w:lineRule="exact"/>
        <w:ind w:leftChars="200" w:right="0" w:rightChars="0" w:firstLine="320" w:firstLineChars="100"/>
        <w:jc w:val="left"/>
        <w:textAlignment w:val="auto"/>
        <w:rPr>
          <w:rFonts w:hint="eastAsia" w:ascii="黑体" w:hAnsi="黑体" w:eastAsia="黑体" w:cs="黑体"/>
          <w:snapToGrid w:val="0"/>
          <w:color w:val="auto"/>
          <w:spacing w:val="0"/>
          <w:w w:val="100"/>
          <w:position w:val="0"/>
          <w:sz w:val="32"/>
          <w:szCs w:val="32"/>
        </w:rPr>
      </w:pPr>
      <w:r>
        <w:rPr>
          <w:rFonts w:hint="eastAsia" w:ascii="黑体" w:hAnsi="黑体" w:eastAsia="黑体" w:cs="黑体"/>
          <w:snapToGrid w:val="0"/>
          <w:color w:val="auto"/>
          <w:spacing w:val="0"/>
          <w:w w:val="100"/>
          <w:position w:val="0"/>
          <w:sz w:val="32"/>
          <w:szCs w:val="32"/>
          <w:lang w:val="en-US" w:eastAsia="zh-CN"/>
        </w:rPr>
        <w:t>3.</w:t>
      </w:r>
      <w:r>
        <w:rPr>
          <w:rFonts w:hint="eastAsia" w:ascii="黑体" w:hAnsi="黑体" w:eastAsia="黑体" w:cs="黑体"/>
          <w:snapToGrid w:val="0"/>
          <w:color w:val="auto"/>
          <w:spacing w:val="0"/>
          <w:w w:val="100"/>
          <w:position w:val="0"/>
          <w:sz w:val="32"/>
          <w:szCs w:val="32"/>
        </w:rPr>
        <w:t>风险防控</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0" w:firstLineChars="200"/>
        <w:jc w:val="both"/>
        <w:textAlignment w:val="auto"/>
        <w:rPr>
          <w:rFonts w:hint="eastAsia" w:ascii="仿宋" w:hAnsi="仿宋" w:eastAsia="仿宋" w:cs="仿宋"/>
          <w:snapToGrid w:val="0"/>
          <w:color w:val="auto"/>
          <w:spacing w:val="0"/>
          <w:w w:val="100"/>
          <w:position w:val="0"/>
          <w:sz w:val="32"/>
          <w:szCs w:val="32"/>
        </w:rPr>
      </w:pPr>
      <w:r>
        <w:rPr>
          <w:rFonts w:hint="eastAsia" w:ascii="仿宋" w:hAnsi="仿宋" w:eastAsia="仿宋" w:cs="仿宋"/>
          <w:snapToGrid w:val="0"/>
          <w:color w:val="auto"/>
          <w:spacing w:val="0"/>
          <w:w w:val="100"/>
          <w:position w:val="0"/>
          <w:sz w:val="32"/>
          <w:szCs w:val="32"/>
          <w:lang w:val="en-US" w:eastAsia="zh-CN"/>
        </w:rPr>
        <w:t>县</w:t>
      </w:r>
      <w:r>
        <w:rPr>
          <w:rFonts w:hint="eastAsia" w:ascii="仿宋" w:hAnsi="仿宋" w:eastAsia="仿宋" w:cs="仿宋"/>
          <w:snapToGrid w:val="0"/>
          <w:color w:val="auto"/>
          <w:spacing w:val="0"/>
          <w:w w:val="100"/>
          <w:position w:val="0"/>
          <w:sz w:val="32"/>
          <w:szCs w:val="32"/>
        </w:rPr>
        <w:t>自然资源</w:t>
      </w:r>
      <w:r>
        <w:rPr>
          <w:rFonts w:hint="eastAsia" w:ascii="仿宋" w:hAnsi="仿宋" w:eastAsia="仿宋" w:cs="仿宋"/>
          <w:snapToGrid w:val="0"/>
          <w:color w:val="auto"/>
          <w:spacing w:val="0"/>
          <w:w w:val="100"/>
          <w:position w:val="0"/>
          <w:sz w:val="32"/>
          <w:szCs w:val="32"/>
          <w:lang w:val="en-US" w:eastAsia="zh-CN"/>
        </w:rPr>
        <w:t>局</w:t>
      </w:r>
      <w:r>
        <w:rPr>
          <w:rFonts w:hint="eastAsia" w:ascii="仿宋" w:hAnsi="仿宋" w:eastAsia="仿宋" w:cs="仿宋"/>
          <w:snapToGrid w:val="0"/>
          <w:color w:val="auto"/>
          <w:spacing w:val="0"/>
          <w:w w:val="100"/>
          <w:position w:val="0"/>
          <w:sz w:val="32"/>
          <w:szCs w:val="32"/>
        </w:rPr>
        <w:t>会同住建、水利、交通等部门依法对地质灾害风险区域、风险点进行调查、辨识、评估</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制定防控措施</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定期进行巡查、监测</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按地质灾害防治规划和年度地质灾害防治方案组织开展防治工作。要健全地质灾害防治制度</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明确防治责任</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建立完善县、乡、村、矿山企业和住建、水利、交通等相关部门共同参与的地质灾害风险防控体系</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严格落实巡查、定点监测制度和风险管控措施</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防范化解地质灾害风险。</w:t>
      </w:r>
    </w:p>
    <w:p>
      <w:pPr>
        <w:pStyle w:val="14"/>
        <w:keepNext w:val="0"/>
        <w:keepLines w:val="0"/>
        <w:pageBreakBefore w:val="0"/>
        <w:widowControl w:val="0"/>
        <w:numPr>
          <w:ilvl w:val="0"/>
          <w:numId w:val="0"/>
        </w:numPr>
        <w:tabs>
          <w:tab w:val="left" w:pos="1280"/>
          <w:tab w:val="left" w:pos="1281"/>
        </w:tabs>
        <w:kinsoku/>
        <w:wordWrap/>
        <w:overflowPunct/>
        <w:topLinePunct w:val="0"/>
        <w:autoSpaceDE w:val="0"/>
        <w:autoSpaceDN w:val="0"/>
        <w:bidi w:val="0"/>
        <w:adjustRightInd/>
        <w:snapToGrid w:val="0"/>
        <w:spacing w:before="0" w:after="0" w:line="560" w:lineRule="exact"/>
        <w:ind w:right="0" w:rightChars="0" w:firstLine="640" w:firstLineChars="200"/>
        <w:jc w:val="left"/>
        <w:textAlignment w:val="auto"/>
        <w:rPr>
          <w:rFonts w:hint="eastAsia" w:ascii="黑体" w:hAnsi="黑体" w:eastAsia="黑体" w:cs="黑体"/>
          <w:snapToGrid w:val="0"/>
          <w:color w:val="auto"/>
          <w:spacing w:val="0"/>
          <w:w w:val="100"/>
          <w:position w:val="0"/>
          <w:sz w:val="32"/>
          <w:szCs w:val="32"/>
        </w:rPr>
      </w:pPr>
      <w:r>
        <w:rPr>
          <w:rFonts w:hint="eastAsia" w:ascii="黑体" w:hAnsi="黑体" w:eastAsia="黑体" w:cs="黑体"/>
          <w:snapToGrid w:val="0"/>
          <w:color w:val="auto"/>
          <w:spacing w:val="0"/>
          <w:w w:val="100"/>
          <w:position w:val="0"/>
          <w:sz w:val="32"/>
          <w:szCs w:val="32"/>
          <w:lang w:val="en-US" w:eastAsia="zh-CN"/>
        </w:rPr>
        <w:t>4.</w:t>
      </w:r>
      <w:r>
        <w:rPr>
          <w:rFonts w:hint="eastAsia" w:ascii="黑体" w:hAnsi="黑体" w:eastAsia="黑体" w:cs="黑体"/>
          <w:snapToGrid w:val="0"/>
          <w:color w:val="auto"/>
          <w:spacing w:val="0"/>
          <w:w w:val="100"/>
          <w:position w:val="0"/>
          <w:sz w:val="32"/>
          <w:szCs w:val="32"/>
        </w:rPr>
        <w:t>监测和预警</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0" w:firstLineChars="200"/>
        <w:textAlignment w:val="auto"/>
        <w:rPr>
          <w:rFonts w:hint="eastAsia" w:ascii="仿宋" w:hAnsi="仿宋" w:eastAsia="仿宋" w:cs="仿宋"/>
          <w:snapToGrid w:val="0"/>
          <w:color w:val="auto"/>
          <w:spacing w:val="0"/>
          <w:w w:val="100"/>
          <w:position w:val="0"/>
          <w:sz w:val="32"/>
          <w:szCs w:val="32"/>
        </w:rPr>
      </w:pPr>
      <w:r>
        <w:rPr>
          <w:rFonts w:hint="eastAsia" w:ascii="仿宋" w:hAnsi="仿宋" w:eastAsia="仿宋" w:cs="仿宋"/>
          <w:snapToGrid w:val="0"/>
          <w:color w:val="auto"/>
          <w:spacing w:val="0"/>
          <w:w w:val="100"/>
          <w:position w:val="0"/>
          <w:sz w:val="32"/>
          <w:szCs w:val="32"/>
          <w:lang w:val="en-US" w:eastAsia="zh-CN"/>
        </w:rPr>
        <w:t>县自然资源局</w:t>
      </w:r>
      <w:r>
        <w:rPr>
          <w:rFonts w:hint="eastAsia" w:ascii="仿宋" w:hAnsi="仿宋" w:eastAsia="仿宋" w:cs="仿宋"/>
          <w:snapToGrid w:val="0"/>
          <w:color w:val="auto"/>
          <w:spacing w:val="0"/>
          <w:w w:val="100"/>
          <w:position w:val="0"/>
          <w:sz w:val="32"/>
          <w:szCs w:val="32"/>
        </w:rPr>
        <w:t>要加强地质灾害监测系统建设</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建立健全县、乡、村三级地质灾害群测群防网络体系和群专结合的地质灾害防治机制</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建立地质灾害防治技术支撑体系</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配备监测预警设备</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加强专业技能培训。</w:t>
      </w:r>
      <w:r>
        <w:rPr>
          <w:rFonts w:hint="eastAsia" w:ascii="仿宋" w:hAnsi="仿宋" w:eastAsia="仿宋" w:cs="仿宋"/>
          <w:snapToGrid w:val="0"/>
          <w:color w:val="auto"/>
          <w:spacing w:val="0"/>
          <w:w w:val="100"/>
          <w:position w:val="0"/>
          <w:sz w:val="32"/>
          <w:szCs w:val="32"/>
          <w:lang w:val="en-US" w:eastAsia="zh-CN"/>
        </w:rPr>
        <w:t>要</w:t>
      </w:r>
      <w:r>
        <w:rPr>
          <w:rFonts w:hint="eastAsia" w:ascii="仿宋" w:hAnsi="仿宋" w:eastAsia="仿宋" w:cs="仿宋"/>
          <w:snapToGrid w:val="0"/>
          <w:color w:val="auto"/>
          <w:spacing w:val="0"/>
          <w:w w:val="100"/>
          <w:position w:val="0"/>
          <w:sz w:val="32"/>
          <w:szCs w:val="32"/>
        </w:rPr>
        <w:t>会同住建、水利、交通、气象等部门在受地质灾害威胁严重的人口密集区、公路、铁路干线及矿山等重要工程地段</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建立地质、水文、气象监测点</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实现监测信息共享</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开展综合监测预警工作。监测人员和监测单位发现地质灾害前兆后</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要立即向</w:t>
      </w:r>
      <w:r>
        <w:rPr>
          <w:rFonts w:hint="eastAsia" w:ascii="仿宋" w:hAnsi="仿宋" w:eastAsia="仿宋" w:cs="仿宋"/>
          <w:snapToGrid w:val="0"/>
          <w:color w:val="auto"/>
          <w:spacing w:val="0"/>
          <w:w w:val="100"/>
          <w:position w:val="0"/>
          <w:sz w:val="32"/>
          <w:szCs w:val="32"/>
          <w:lang w:val="en-US" w:eastAsia="zh-CN"/>
        </w:rPr>
        <w:t>县</w:t>
      </w:r>
      <w:r>
        <w:rPr>
          <w:rFonts w:hint="eastAsia" w:ascii="仿宋" w:hAnsi="仿宋" w:eastAsia="仿宋" w:cs="仿宋"/>
          <w:snapToGrid w:val="0"/>
          <w:color w:val="auto"/>
          <w:spacing w:val="0"/>
          <w:w w:val="100"/>
          <w:position w:val="0"/>
          <w:sz w:val="32"/>
          <w:szCs w:val="32"/>
        </w:rPr>
        <w:t>自然资源</w:t>
      </w:r>
      <w:r>
        <w:rPr>
          <w:rFonts w:hint="eastAsia" w:ascii="仿宋" w:hAnsi="仿宋" w:eastAsia="仿宋" w:cs="仿宋"/>
          <w:snapToGrid w:val="0"/>
          <w:color w:val="auto"/>
          <w:spacing w:val="0"/>
          <w:w w:val="100"/>
          <w:position w:val="0"/>
          <w:sz w:val="32"/>
          <w:szCs w:val="32"/>
          <w:lang w:val="en-US" w:eastAsia="zh-CN"/>
        </w:rPr>
        <w:t>局</w:t>
      </w:r>
      <w:r>
        <w:rPr>
          <w:rFonts w:hint="eastAsia" w:ascii="仿宋" w:hAnsi="仿宋" w:eastAsia="仿宋" w:cs="仿宋"/>
          <w:snapToGrid w:val="0"/>
          <w:color w:val="auto"/>
          <w:spacing w:val="0"/>
          <w:w w:val="100"/>
          <w:position w:val="0"/>
          <w:sz w:val="32"/>
          <w:szCs w:val="32"/>
        </w:rPr>
        <w:t>报告</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lang w:val="en-US" w:eastAsia="zh-CN"/>
        </w:rPr>
        <w:t>县</w:t>
      </w:r>
      <w:r>
        <w:rPr>
          <w:rFonts w:hint="eastAsia" w:ascii="仿宋" w:hAnsi="仿宋" w:eastAsia="仿宋" w:cs="仿宋"/>
          <w:snapToGrid w:val="0"/>
          <w:color w:val="auto"/>
          <w:spacing w:val="0"/>
          <w:w w:val="100"/>
          <w:position w:val="0"/>
          <w:sz w:val="32"/>
          <w:szCs w:val="32"/>
        </w:rPr>
        <w:t>自然资源</w:t>
      </w:r>
      <w:r>
        <w:rPr>
          <w:rFonts w:hint="eastAsia" w:ascii="仿宋" w:hAnsi="仿宋" w:eastAsia="仿宋" w:cs="仿宋"/>
          <w:snapToGrid w:val="0"/>
          <w:color w:val="auto"/>
          <w:spacing w:val="0"/>
          <w:w w:val="100"/>
          <w:position w:val="0"/>
          <w:sz w:val="32"/>
          <w:szCs w:val="32"/>
          <w:lang w:val="en-US" w:eastAsia="zh-CN"/>
        </w:rPr>
        <w:t>局</w:t>
      </w:r>
      <w:r>
        <w:rPr>
          <w:rFonts w:hint="eastAsia" w:ascii="仿宋" w:hAnsi="仿宋" w:eastAsia="仿宋" w:cs="仿宋"/>
          <w:snapToGrid w:val="0"/>
          <w:color w:val="auto"/>
          <w:spacing w:val="0"/>
          <w:w w:val="100"/>
          <w:position w:val="0"/>
          <w:sz w:val="32"/>
          <w:szCs w:val="32"/>
        </w:rPr>
        <w:t>及时研判处置发出预警。</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0" w:firstLineChars="200"/>
        <w:textAlignment w:val="auto"/>
        <w:rPr>
          <w:rFonts w:hint="eastAsia" w:ascii="仿宋" w:hAnsi="仿宋" w:eastAsia="仿宋" w:cs="仿宋"/>
          <w:snapToGrid w:val="0"/>
          <w:color w:val="auto"/>
          <w:spacing w:val="0"/>
          <w:w w:val="100"/>
          <w:position w:val="0"/>
          <w:sz w:val="32"/>
          <w:szCs w:val="32"/>
        </w:rPr>
      </w:pPr>
      <w:r>
        <w:rPr>
          <w:rFonts w:hint="eastAsia" w:ascii="仿宋" w:hAnsi="仿宋" w:eastAsia="仿宋" w:cs="仿宋"/>
          <w:snapToGrid w:val="0"/>
          <w:color w:val="auto"/>
          <w:spacing w:val="0"/>
          <w:w w:val="100"/>
          <w:position w:val="0"/>
          <w:sz w:val="32"/>
          <w:szCs w:val="32"/>
        </w:rPr>
        <w:t>因气象原因可能引发地质灾害发生时</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由</w:t>
      </w:r>
      <w:r>
        <w:rPr>
          <w:rFonts w:hint="eastAsia" w:ascii="仿宋" w:hAnsi="仿宋" w:eastAsia="仿宋" w:cs="仿宋"/>
          <w:snapToGrid w:val="0"/>
          <w:color w:val="auto"/>
          <w:spacing w:val="0"/>
          <w:w w:val="100"/>
          <w:position w:val="0"/>
          <w:sz w:val="32"/>
          <w:szCs w:val="32"/>
          <w:lang w:val="en-US" w:eastAsia="zh-CN"/>
        </w:rPr>
        <w:t>县</w:t>
      </w:r>
      <w:r>
        <w:rPr>
          <w:rFonts w:hint="eastAsia" w:ascii="仿宋" w:hAnsi="仿宋" w:eastAsia="仿宋" w:cs="仿宋"/>
          <w:snapToGrid w:val="0"/>
          <w:color w:val="auto"/>
          <w:spacing w:val="0"/>
          <w:w w:val="100"/>
          <w:position w:val="0"/>
          <w:sz w:val="32"/>
          <w:szCs w:val="32"/>
        </w:rPr>
        <w:t>自然资源</w:t>
      </w:r>
      <w:r>
        <w:rPr>
          <w:rFonts w:hint="eastAsia" w:ascii="仿宋" w:hAnsi="仿宋" w:eastAsia="仿宋" w:cs="仿宋"/>
          <w:snapToGrid w:val="0"/>
          <w:color w:val="auto"/>
          <w:spacing w:val="0"/>
          <w:w w:val="100"/>
          <w:position w:val="0"/>
          <w:sz w:val="32"/>
          <w:szCs w:val="32"/>
          <w:lang w:val="en-US" w:eastAsia="zh-CN"/>
        </w:rPr>
        <w:t>局</w:t>
      </w:r>
      <w:r>
        <w:rPr>
          <w:rFonts w:hint="eastAsia" w:ascii="仿宋" w:hAnsi="仿宋" w:eastAsia="仿宋" w:cs="仿宋"/>
          <w:snapToGrid w:val="0"/>
          <w:color w:val="auto"/>
          <w:spacing w:val="0"/>
          <w:w w:val="100"/>
          <w:position w:val="0"/>
          <w:sz w:val="32"/>
          <w:szCs w:val="32"/>
        </w:rPr>
        <w:t>和</w:t>
      </w:r>
      <w:r>
        <w:rPr>
          <w:rFonts w:hint="eastAsia" w:ascii="仿宋" w:hAnsi="仿宋" w:eastAsia="仿宋" w:cs="仿宋"/>
          <w:snapToGrid w:val="0"/>
          <w:color w:val="auto"/>
          <w:spacing w:val="0"/>
          <w:w w:val="100"/>
          <w:position w:val="0"/>
          <w:sz w:val="32"/>
          <w:szCs w:val="32"/>
          <w:lang w:val="en-US" w:eastAsia="zh-CN"/>
        </w:rPr>
        <w:t>县</w:t>
      </w:r>
      <w:r>
        <w:rPr>
          <w:rFonts w:hint="eastAsia" w:ascii="仿宋" w:hAnsi="仿宋" w:eastAsia="仿宋" w:cs="仿宋"/>
          <w:snapToGrid w:val="0"/>
          <w:color w:val="auto"/>
          <w:spacing w:val="0"/>
          <w:w w:val="100"/>
          <w:position w:val="0"/>
          <w:sz w:val="32"/>
          <w:szCs w:val="32"/>
        </w:rPr>
        <w:t>气象</w:t>
      </w:r>
      <w:r>
        <w:rPr>
          <w:rFonts w:hint="eastAsia" w:ascii="仿宋" w:hAnsi="仿宋" w:eastAsia="仿宋" w:cs="仿宋"/>
          <w:snapToGrid w:val="0"/>
          <w:color w:val="auto"/>
          <w:spacing w:val="0"/>
          <w:w w:val="100"/>
          <w:position w:val="0"/>
          <w:sz w:val="32"/>
          <w:szCs w:val="32"/>
          <w:lang w:val="en-US" w:eastAsia="zh-CN"/>
        </w:rPr>
        <w:t>局</w:t>
      </w:r>
      <w:r>
        <w:rPr>
          <w:rFonts w:hint="eastAsia" w:ascii="仿宋" w:hAnsi="仿宋" w:eastAsia="仿宋" w:cs="仿宋"/>
          <w:snapToGrid w:val="0"/>
          <w:color w:val="auto"/>
          <w:spacing w:val="0"/>
          <w:w w:val="100"/>
          <w:position w:val="0"/>
          <w:sz w:val="32"/>
          <w:szCs w:val="32"/>
        </w:rPr>
        <w:t>联合发布地质灾害气象风险预警</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由低到高分四个级别</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lang w:val="en-US" w:eastAsia="zh-CN"/>
        </w:rPr>
        <w:t>县</w:t>
      </w:r>
      <w:r>
        <w:rPr>
          <w:rFonts w:hint="eastAsia" w:ascii="仿宋" w:hAnsi="仿宋" w:eastAsia="仿宋" w:cs="仿宋"/>
          <w:snapToGrid w:val="0"/>
          <w:color w:val="auto"/>
          <w:spacing w:val="0"/>
          <w:w w:val="100"/>
          <w:position w:val="0"/>
          <w:sz w:val="32"/>
          <w:szCs w:val="32"/>
        </w:rPr>
        <w:t>自然资源</w:t>
      </w:r>
      <w:r>
        <w:rPr>
          <w:rFonts w:hint="eastAsia" w:ascii="仿宋" w:hAnsi="仿宋" w:eastAsia="仿宋" w:cs="仿宋"/>
          <w:snapToGrid w:val="0"/>
          <w:color w:val="auto"/>
          <w:spacing w:val="0"/>
          <w:w w:val="100"/>
          <w:position w:val="0"/>
          <w:sz w:val="32"/>
          <w:szCs w:val="32"/>
          <w:lang w:val="en-US" w:eastAsia="zh-CN"/>
        </w:rPr>
        <w:t>局</w:t>
      </w:r>
      <w:r>
        <w:rPr>
          <w:rFonts w:hint="eastAsia" w:ascii="仿宋" w:hAnsi="仿宋" w:eastAsia="仿宋" w:cs="仿宋"/>
          <w:snapToGrid w:val="0"/>
          <w:color w:val="auto"/>
          <w:spacing w:val="0"/>
          <w:w w:val="100"/>
          <w:position w:val="0"/>
          <w:sz w:val="32"/>
          <w:szCs w:val="32"/>
        </w:rPr>
        <w:t>应向公众发布。</w:t>
      </w:r>
    </w:p>
    <w:p>
      <w:pPr>
        <w:pStyle w:val="7"/>
        <w:keepNext w:val="0"/>
        <w:keepLines w:val="0"/>
        <w:pageBreakBefore w:val="0"/>
        <w:widowControl/>
        <w:suppressLineNumbers w:val="0"/>
        <w:shd w:val="clear" w:fill="FFFFFF"/>
        <w:kinsoku/>
        <w:wordWrap/>
        <w:overflowPunct/>
        <w:topLinePunct w:val="0"/>
        <w:autoSpaceDE w:val="0"/>
        <w:autoSpaceDN w:val="0"/>
        <w:bidi w:val="0"/>
        <w:adjustRightInd/>
        <w:spacing w:before="0" w:beforeAutospacing="0" w:after="0" w:afterAutospacing="0" w:line="560" w:lineRule="exact"/>
        <w:ind w:left="0" w:leftChars="0" w:right="0" w:firstLine="640"/>
        <w:textAlignment w:val="auto"/>
        <w:rPr>
          <w:rFonts w:hint="eastAsia" w:ascii="楷体" w:hAnsi="楷体" w:eastAsia="楷体" w:cs="楷体"/>
          <w:b/>
          <w:bCs/>
          <w:snapToGrid w:val="0"/>
          <w:color w:val="000000"/>
          <w:spacing w:val="0"/>
          <w:w w:val="100"/>
          <w:position w:val="0"/>
          <w:sz w:val="32"/>
          <w:szCs w:val="32"/>
          <w:shd w:val="clear" w:fill="FFFFFF"/>
          <w:lang w:val="en-US" w:eastAsia="zh-CN"/>
        </w:rPr>
      </w:pPr>
      <w:r>
        <w:rPr>
          <w:rFonts w:hint="eastAsia" w:ascii="楷体" w:hAnsi="楷体" w:eastAsia="楷体" w:cs="楷体"/>
          <w:b/>
          <w:bCs/>
          <w:snapToGrid w:val="0"/>
          <w:color w:val="000000"/>
          <w:spacing w:val="0"/>
          <w:w w:val="100"/>
          <w:position w:val="0"/>
          <w:sz w:val="32"/>
          <w:szCs w:val="32"/>
          <w:shd w:val="clear" w:fill="FFFFFF"/>
          <w:lang w:val="en-US" w:eastAsia="zh-CN"/>
        </w:rPr>
        <w:t xml:space="preserve">4.1 </w:t>
      </w:r>
      <w:r>
        <w:rPr>
          <w:rFonts w:hint="eastAsia" w:ascii="楷体" w:hAnsi="楷体" w:eastAsia="楷体" w:cs="楷体"/>
          <w:b/>
          <w:bCs/>
          <w:snapToGrid w:val="0"/>
          <w:color w:val="000000"/>
          <w:spacing w:val="0"/>
          <w:w w:val="100"/>
          <w:position w:val="0"/>
          <w:sz w:val="32"/>
          <w:szCs w:val="32"/>
          <w:shd w:val="clear" w:fill="FFFFFF"/>
        </w:rPr>
        <w:t>四级（蓝色）地质灾害气象风险预警</w:t>
      </w:r>
      <w:r>
        <w:rPr>
          <w:rFonts w:hint="eastAsia" w:ascii="楷体" w:hAnsi="楷体" w:eastAsia="楷体" w:cs="楷体"/>
          <w:b/>
          <w:bCs/>
          <w:snapToGrid w:val="0"/>
          <w:color w:val="000000"/>
          <w:spacing w:val="0"/>
          <w:w w:val="100"/>
          <w:position w:val="0"/>
          <w:sz w:val="32"/>
          <w:szCs w:val="32"/>
          <w:shd w:val="clear" w:fill="FFFFFF"/>
          <w:lang w:val="en-US" w:eastAsia="zh-CN"/>
        </w:rPr>
        <w:t>级别及预警措施：</w:t>
      </w:r>
    </w:p>
    <w:p>
      <w:pPr>
        <w:pStyle w:val="7"/>
        <w:keepNext w:val="0"/>
        <w:keepLines w:val="0"/>
        <w:pageBreakBefore w:val="0"/>
        <w:widowControl/>
        <w:suppressLineNumbers w:val="0"/>
        <w:shd w:val="clear" w:fill="FFFFFF"/>
        <w:kinsoku/>
        <w:wordWrap/>
        <w:overflowPunct/>
        <w:topLinePunct w:val="0"/>
        <w:autoSpaceDE w:val="0"/>
        <w:autoSpaceDN w:val="0"/>
        <w:bidi w:val="0"/>
        <w:adjustRightInd/>
        <w:spacing w:before="0" w:beforeAutospacing="0" w:after="0" w:afterAutospacing="0" w:line="560" w:lineRule="exact"/>
        <w:ind w:left="0" w:leftChars="0" w:right="0" w:firstLine="640"/>
        <w:textAlignment w:val="auto"/>
        <w:rPr>
          <w:snapToGrid w:val="0"/>
          <w:spacing w:val="0"/>
          <w:w w:val="100"/>
          <w:position w:val="0"/>
        </w:rPr>
      </w:pPr>
      <w:r>
        <w:rPr>
          <w:rFonts w:hint="default" w:ascii="仿宋_GB2312" w:eastAsia="仿宋_GB2312" w:cs="仿宋_GB2312"/>
          <w:snapToGrid w:val="0"/>
          <w:color w:val="000000"/>
          <w:spacing w:val="0"/>
          <w:w w:val="100"/>
          <w:position w:val="0"/>
          <w:sz w:val="32"/>
          <w:szCs w:val="32"/>
          <w:shd w:val="clear" w:fill="FFFFFF"/>
        </w:rPr>
        <w:t>做好值守工作，保持通信联络畅通，相关部门密切关注雨情、水情变化。</w:t>
      </w:r>
    </w:p>
    <w:p>
      <w:pPr>
        <w:pStyle w:val="7"/>
        <w:keepNext w:val="0"/>
        <w:keepLines w:val="0"/>
        <w:pageBreakBefore w:val="0"/>
        <w:widowControl/>
        <w:suppressLineNumbers w:val="0"/>
        <w:shd w:val="clear" w:fill="FFFFFF"/>
        <w:kinsoku/>
        <w:wordWrap/>
        <w:overflowPunct/>
        <w:topLinePunct w:val="0"/>
        <w:autoSpaceDE w:val="0"/>
        <w:autoSpaceDN w:val="0"/>
        <w:bidi w:val="0"/>
        <w:adjustRightInd/>
        <w:spacing w:before="0" w:beforeAutospacing="0" w:after="0" w:afterAutospacing="0" w:line="560" w:lineRule="exact"/>
        <w:ind w:left="0" w:leftChars="0" w:right="0" w:firstLine="640"/>
        <w:textAlignment w:val="auto"/>
        <w:rPr>
          <w:rFonts w:hint="eastAsia" w:ascii="楷体" w:hAnsi="楷体" w:eastAsia="楷体" w:cs="楷体"/>
          <w:b/>
          <w:bCs/>
          <w:snapToGrid w:val="0"/>
          <w:color w:val="000000"/>
          <w:spacing w:val="0"/>
          <w:w w:val="100"/>
          <w:position w:val="0"/>
          <w:sz w:val="32"/>
          <w:szCs w:val="32"/>
          <w:shd w:val="clear" w:fill="FFFFFF"/>
          <w:lang w:val="en-US" w:eastAsia="zh-CN"/>
        </w:rPr>
      </w:pPr>
      <w:r>
        <w:rPr>
          <w:rFonts w:hint="eastAsia" w:ascii="楷体" w:hAnsi="楷体" w:eastAsia="楷体" w:cs="楷体"/>
          <w:b/>
          <w:bCs/>
          <w:snapToGrid w:val="0"/>
          <w:color w:val="000000"/>
          <w:spacing w:val="0"/>
          <w:w w:val="100"/>
          <w:position w:val="0"/>
          <w:sz w:val="32"/>
          <w:szCs w:val="32"/>
          <w:shd w:val="clear" w:fill="FFFFFF"/>
          <w:lang w:val="en-US" w:eastAsia="zh-CN"/>
        </w:rPr>
        <w:t xml:space="preserve">4.2 </w:t>
      </w:r>
      <w:r>
        <w:rPr>
          <w:rFonts w:hint="eastAsia" w:ascii="楷体" w:hAnsi="楷体" w:eastAsia="楷体" w:cs="楷体"/>
          <w:b/>
          <w:bCs/>
          <w:snapToGrid w:val="0"/>
          <w:color w:val="000000"/>
          <w:spacing w:val="0"/>
          <w:w w:val="100"/>
          <w:position w:val="0"/>
          <w:sz w:val="32"/>
          <w:szCs w:val="32"/>
          <w:shd w:val="clear" w:fill="FFFFFF"/>
        </w:rPr>
        <w:t>三级（黄色）地质灾害气象风险预警</w:t>
      </w:r>
      <w:r>
        <w:rPr>
          <w:rFonts w:hint="eastAsia" w:ascii="楷体" w:hAnsi="楷体" w:eastAsia="楷体" w:cs="楷体"/>
          <w:b/>
          <w:bCs/>
          <w:snapToGrid w:val="0"/>
          <w:color w:val="000000"/>
          <w:spacing w:val="0"/>
          <w:w w:val="100"/>
          <w:position w:val="0"/>
          <w:sz w:val="32"/>
          <w:szCs w:val="32"/>
          <w:shd w:val="clear" w:fill="FFFFFF"/>
          <w:lang w:val="en-US" w:eastAsia="zh-CN"/>
        </w:rPr>
        <w:t>级别及预警措施：</w:t>
      </w:r>
    </w:p>
    <w:p>
      <w:pPr>
        <w:pStyle w:val="7"/>
        <w:keepNext w:val="0"/>
        <w:keepLines w:val="0"/>
        <w:pageBreakBefore w:val="0"/>
        <w:widowControl/>
        <w:suppressLineNumbers w:val="0"/>
        <w:shd w:val="clear" w:fill="FFFFFF"/>
        <w:kinsoku/>
        <w:wordWrap/>
        <w:overflowPunct/>
        <w:topLinePunct w:val="0"/>
        <w:autoSpaceDE w:val="0"/>
        <w:autoSpaceDN w:val="0"/>
        <w:bidi w:val="0"/>
        <w:adjustRightInd/>
        <w:spacing w:before="0" w:beforeAutospacing="0" w:after="0" w:afterAutospacing="0" w:line="560" w:lineRule="exact"/>
        <w:ind w:left="0" w:leftChars="0" w:right="0" w:firstLine="640"/>
        <w:textAlignment w:val="auto"/>
        <w:rPr>
          <w:snapToGrid w:val="0"/>
          <w:spacing w:val="0"/>
          <w:w w:val="100"/>
          <w:position w:val="0"/>
        </w:rPr>
      </w:pPr>
      <w:r>
        <w:rPr>
          <w:rFonts w:hint="default" w:ascii="仿宋_GB2312" w:eastAsia="仿宋_GB2312" w:cs="仿宋_GB2312"/>
          <w:snapToGrid w:val="0"/>
          <w:color w:val="000000"/>
          <w:spacing w:val="0"/>
          <w:w w:val="100"/>
          <w:position w:val="0"/>
          <w:sz w:val="32"/>
          <w:szCs w:val="32"/>
          <w:shd w:val="clear" w:fill="FFFFFF"/>
        </w:rPr>
        <w:t>（1）县</w:t>
      </w:r>
      <w:r>
        <w:rPr>
          <w:rFonts w:hint="eastAsia" w:ascii="仿宋_GB2312" w:eastAsia="仿宋_GB2312" w:cs="仿宋_GB2312"/>
          <w:snapToGrid w:val="0"/>
          <w:color w:val="000000"/>
          <w:spacing w:val="0"/>
          <w:w w:val="100"/>
          <w:position w:val="0"/>
          <w:sz w:val="32"/>
          <w:szCs w:val="32"/>
          <w:shd w:val="clear" w:fill="FFFFFF"/>
          <w:lang w:val="en-US" w:eastAsia="zh-CN"/>
        </w:rPr>
        <w:t>自然资源局、县应急管理局</w:t>
      </w:r>
      <w:r>
        <w:rPr>
          <w:rFonts w:hint="default" w:ascii="仿宋_GB2312" w:eastAsia="仿宋_GB2312" w:cs="仿宋_GB2312"/>
          <w:snapToGrid w:val="0"/>
          <w:color w:val="000000"/>
          <w:spacing w:val="0"/>
          <w:w w:val="100"/>
          <w:position w:val="0"/>
          <w:sz w:val="32"/>
          <w:szCs w:val="32"/>
          <w:shd w:val="clear" w:fill="FFFFFF"/>
        </w:rPr>
        <w:t>要做好24小时应急值守，</w:t>
      </w:r>
      <w:r>
        <w:rPr>
          <w:rFonts w:hint="eastAsia" w:ascii="仿宋_GB2312" w:eastAsia="仿宋_GB2312" w:cs="仿宋_GB2312"/>
          <w:snapToGrid w:val="0"/>
          <w:color w:val="000000"/>
          <w:spacing w:val="0"/>
          <w:w w:val="100"/>
          <w:position w:val="0"/>
          <w:sz w:val="32"/>
          <w:szCs w:val="32"/>
          <w:shd w:val="clear" w:fill="FFFFFF"/>
          <w:lang w:val="en-US" w:eastAsia="zh-CN"/>
        </w:rPr>
        <w:t>相关</w:t>
      </w:r>
      <w:r>
        <w:rPr>
          <w:rFonts w:hint="default" w:ascii="仿宋_GB2312" w:eastAsia="仿宋_GB2312" w:cs="仿宋_GB2312"/>
          <w:snapToGrid w:val="0"/>
          <w:color w:val="000000"/>
          <w:spacing w:val="0"/>
          <w:w w:val="100"/>
          <w:position w:val="0"/>
          <w:sz w:val="32"/>
          <w:szCs w:val="32"/>
          <w:shd w:val="clear" w:fill="FFFFFF"/>
        </w:rPr>
        <w:t>做好应急</w:t>
      </w:r>
      <w:r>
        <w:rPr>
          <w:rFonts w:hint="eastAsia" w:ascii="仿宋_GB2312" w:eastAsia="仿宋_GB2312" w:cs="仿宋_GB2312"/>
          <w:snapToGrid w:val="0"/>
          <w:color w:val="000000"/>
          <w:spacing w:val="0"/>
          <w:w w:val="100"/>
          <w:position w:val="0"/>
          <w:sz w:val="32"/>
          <w:szCs w:val="32"/>
          <w:shd w:val="clear" w:fill="FFFFFF"/>
          <w:lang w:val="en-US" w:eastAsia="zh-CN"/>
        </w:rPr>
        <w:t>准备</w:t>
      </w:r>
      <w:r>
        <w:rPr>
          <w:rFonts w:hint="default" w:ascii="仿宋_GB2312" w:eastAsia="仿宋_GB2312" w:cs="仿宋_GB2312"/>
          <w:snapToGrid w:val="0"/>
          <w:color w:val="000000"/>
          <w:spacing w:val="0"/>
          <w:w w:val="100"/>
          <w:position w:val="0"/>
          <w:sz w:val="32"/>
          <w:szCs w:val="32"/>
          <w:shd w:val="clear" w:fill="FFFFFF"/>
        </w:rPr>
        <w:t>，保持电话畅通。</w:t>
      </w:r>
    </w:p>
    <w:p>
      <w:pPr>
        <w:pStyle w:val="7"/>
        <w:keepNext w:val="0"/>
        <w:keepLines w:val="0"/>
        <w:pageBreakBefore w:val="0"/>
        <w:widowControl/>
        <w:suppressLineNumbers w:val="0"/>
        <w:shd w:val="clear" w:fill="FFFFFF"/>
        <w:kinsoku/>
        <w:wordWrap/>
        <w:overflowPunct/>
        <w:topLinePunct w:val="0"/>
        <w:autoSpaceDE w:val="0"/>
        <w:autoSpaceDN w:val="0"/>
        <w:bidi w:val="0"/>
        <w:adjustRightInd/>
        <w:spacing w:before="0" w:beforeAutospacing="0" w:after="0" w:afterAutospacing="0" w:line="560" w:lineRule="exact"/>
        <w:ind w:left="0" w:leftChars="0" w:right="0" w:firstLine="640"/>
        <w:textAlignment w:val="auto"/>
        <w:rPr>
          <w:snapToGrid w:val="0"/>
          <w:spacing w:val="0"/>
          <w:w w:val="100"/>
          <w:position w:val="0"/>
        </w:rPr>
      </w:pPr>
      <w:r>
        <w:rPr>
          <w:rFonts w:hint="default" w:ascii="仿宋_GB2312" w:eastAsia="仿宋_GB2312" w:cs="仿宋_GB2312"/>
          <w:snapToGrid w:val="0"/>
          <w:color w:val="000000"/>
          <w:spacing w:val="0"/>
          <w:w w:val="100"/>
          <w:position w:val="0"/>
          <w:sz w:val="32"/>
          <w:szCs w:val="32"/>
          <w:shd w:val="clear" w:fill="FFFFFF"/>
        </w:rPr>
        <w:t>（2）督查监测责任人、监测人员按照监测方案进行监测，并做好监测记录。</w:t>
      </w:r>
    </w:p>
    <w:p>
      <w:pPr>
        <w:pStyle w:val="7"/>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560" w:lineRule="exact"/>
        <w:ind w:left="0" w:leftChars="0" w:right="0" w:firstLine="640"/>
        <w:textAlignment w:val="auto"/>
        <w:rPr>
          <w:snapToGrid w:val="0"/>
          <w:spacing w:val="0"/>
          <w:w w:val="100"/>
          <w:position w:val="0"/>
        </w:rPr>
      </w:pPr>
      <w:r>
        <w:rPr>
          <w:rFonts w:hint="default" w:ascii="仿宋_GB2312" w:eastAsia="仿宋_GB2312" w:cs="仿宋_GB2312"/>
          <w:snapToGrid w:val="0"/>
          <w:color w:val="000000"/>
          <w:spacing w:val="0"/>
          <w:w w:val="100"/>
          <w:position w:val="0"/>
          <w:sz w:val="32"/>
          <w:szCs w:val="32"/>
        </w:rPr>
        <w:t>（3）监测员在预警期间日巡查不少于2次，重点观测隐患点坡面坡脚变化，观察坡顶面是否有裂缝或落水洞形成，并做好标志，供下次巡查时进行比较，发现险情立即报告，由乡镇</w:t>
      </w:r>
      <w:r>
        <w:rPr>
          <w:rFonts w:hint="eastAsia" w:ascii="仿宋_GB2312" w:eastAsia="仿宋_GB2312" w:cs="仿宋_GB2312"/>
          <w:snapToGrid w:val="0"/>
          <w:color w:val="000000"/>
          <w:spacing w:val="0"/>
          <w:w w:val="100"/>
          <w:position w:val="0"/>
          <w:sz w:val="32"/>
          <w:szCs w:val="32"/>
          <w:lang w:eastAsia="zh-CN"/>
        </w:rPr>
        <w:t>、</w:t>
      </w:r>
      <w:r>
        <w:rPr>
          <w:rFonts w:hint="eastAsia" w:ascii="仿宋_GB2312" w:eastAsia="仿宋_GB2312" w:cs="仿宋_GB2312"/>
          <w:snapToGrid w:val="0"/>
          <w:color w:val="000000"/>
          <w:spacing w:val="0"/>
          <w:w w:val="100"/>
          <w:position w:val="0"/>
          <w:sz w:val="32"/>
          <w:szCs w:val="32"/>
          <w:lang w:val="en-US" w:eastAsia="zh-CN"/>
        </w:rPr>
        <w:t>村</w:t>
      </w:r>
      <w:r>
        <w:rPr>
          <w:rFonts w:hint="default" w:ascii="仿宋_GB2312" w:eastAsia="仿宋_GB2312" w:cs="仿宋_GB2312"/>
          <w:snapToGrid w:val="0"/>
          <w:color w:val="000000"/>
          <w:spacing w:val="0"/>
          <w:w w:val="100"/>
          <w:position w:val="0"/>
          <w:sz w:val="32"/>
          <w:szCs w:val="32"/>
        </w:rPr>
        <w:t>迅速组织人员撤离。</w:t>
      </w:r>
    </w:p>
    <w:p>
      <w:pPr>
        <w:pStyle w:val="7"/>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560" w:lineRule="exact"/>
        <w:ind w:left="0" w:leftChars="0" w:right="0" w:firstLine="640"/>
        <w:textAlignment w:val="auto"/>
        <w:rPr>
          <w:rFonts w:hint="eastAsia" w:ascii="楷体" w:hAnsi="楷体" w:eastAsia="楷体" w:cs="楷体"/>
          <w:b/>
          <w:bCs/>
          <w:snapToGrid w:val="0"/>
          <w:spacing w:val="0"/>
          <w:w w:val="100"/>
          <w:position w:val="0"/>
        </w:rPr>
      </w:pPr>
      <w:r>
        <w:rPr>
          <w:rFonts w:hint="eastAsia" w:ascii="楷体" w:hAnsi="楷体" w:eastAsia="楷体" w:cs="楷体"/>
          <w:b/>
          <w:bCs/>
          <w:snapToGrid w:val="0"/>
          <w:color w:val="000000"/>
          <w:spacing w:val="0"/>
          <w:w w:val="100"/>
          <w:position w:val="0"/>
          <w:sz w:val="32"/>
          <w:szCs w:val="32"/>
          <w:lang w:val="en-US" w:eastAsia="zh-CN"/>
        </w:rPr>
        <w:t xml:space="preserve">4.3 </w:t>
      </w:r>
      <w:r>
        <w:rPr>
          <w:rFonts w:hint="eastAsia" w:ascii="楷体" w:hAnsi="楷体" w:eastAsia="楷体" w:cs="楷体"/>
          <w:b/>
          <w:bCs/>
          <w:snapToGrid w:val="0"/>
          <w:color w:val="000000"/>
          <w:spacing w:val="0"/>
          <w:w w:val="100"/>
          <w:position w:val="0"/>
          <w:sz w:val="32"/>
          <w:szCs w:val="32"/>
        </w:rPr>
        <w:t>二级（橙色）地质灾害气象风险预警</w:t>
      </w:r>
      <w:r>
        <w:rPr>
          <w:rFonts w:hint="eastAsia" w:ascii="楷体" w:hAnsi="楷体" w:eastAsia="楷体" w:cs="楷体"/>
          <w:b/>
          <w:bCs/>
          <w:snapToGrid w:val="0"/>
          <w:color w:val="000000"/>
          <w:spacing w:val="0"/>
          <w:w w:val="100"/>
          <w:position w:val="0"/>
          <w:sz w:val="32"/>
          <w:szCs w:val="32"/>
          <w:shd w:val="clear" w:fill="FFFFFF"/>
          <w:lang w:val="en-US" w:eastAsia="zh-CN"/>
        </w:rPr>
        <w:t>级别及预警措施：</w:t>
      </w:r>
    </w:p>
    <w:p>
      <w:pPr>
        <w:pStyle w:val="7"/>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560" w:lineRule="exact"/>
        <w:ind w:left="0" w:leftChars="0" w:right="0" w:firstLine="640"/>
        <w:textAlignment w:val="auto"/>
        <w:rPr>
          <w:snapToGrid w:val="0"/>
          <w:spacing w:val="0"/>
          <w:w w:val="100"/>
          <w:position w:val="0"/>
        </w:rPr>
      </w:pPr>
      <w:r>
        <w:rPr>
          <w:rFonts w:hint="default" w:ascii="仿宋_GB2312" w:eastAsia="仿宋_GB2312" w:cs="仿宋_GB2312"/>
          <w:snapToGrid w:val="0"/>
          <w:color w:val="000000"/>
          <w:spacing w:val="0"/>
          <w:w w:val="100"/>
          <w:position w:val="0"/>
          <w:sz w:val="32"/>
          <w:szCs w:val="32"/>
        </w:rPr>
        <w:t>（1）</w:t>
      </w:r>
      <w:r>
        <w:rPr>
          <w:rFonts w:hint="eastAsia" w:ascii="仿宋_GB2312" w:eastAsia="仿宋_GB2312" w:cs="仿宋_GB2312"/>
          <w:snapToGrid w:val="0"/>
          <w:color w:val="000000"/>
          <w:spacing w:val="0"/>
          <w:w w:val="100"/>
          <w:position w:val="0"/>
          <w:sz w:val="32"/>
          <w:szCs w:val="32"/>
          <w:lang w:val="en-US" w:eastAsia="zh-CN"/>
        </w:rPr>
        <w:t>县自然资源局</w:t>
      </w:r>
      <w:r>
        <w:rPr>
          <w:rFonts w:hint="default" w:ascii="仿宋_GB2312" w:eastAsia="仿宋_GB2312" w:cs="仿宋_GB2312"/>
          <w:snapToGrid w:val="0"/>
          <w:color w:val="000000"/>
          <w:spacing w:val="0"/>
          <w:w w:val="100"/>
          <w:position w:val="0"/>
          <w:sz w:val="32"/>
          <w:szCs w:val="32"/>
        </w:rPr>
        <w:t>做好隐患点巡查、监测等防灾工作</w:t>
      </w:r>
      <w:r>
        <w:rPr>
          <w:rFonts w:hint="eastAsia" w:ascii="仿宋_GB2312" w:eastAsia="仿宋_GB2312" w:cs="仿宋_GB2312"/>
          <w:snapToGrid w:val="0"/>
          <w:color w:val="000000"/>
          <w:spacing w:val="0"/>
          <w:w w:val="100"/>
          <w:position w:val="0"/>
          <w:sz w:val="32"/>
          <w:szCs w:val="32"/>
          <w:lang w:eastAsia="zh-CN"/>
        </w:rPr>
        <w:t>，</w:t>
      </w:r>
      <w:r>
        <w:rPr>
          <w:rFonts w:hint="eastAsia" w:ascii="仿宋_GB2312" w:eastAsia="仿宋_GB2312" w:cs="仿宋_GB2312"/>
          <w:snapToGrid w:val="0"/>
          <w:color w:val="000000"/>
          <w:spacing w:val="0"/>
          <w:w w:val="100"/>
          <w:position w:val="0"/>
          <w:sz w:val="32"/>
          <w:szCs w:val="32"/>
          <w:lang w:val="en-US" w:eastAsia="zh-CN"/>
        </w:rPr>
        <w:t>相关人员</w:t>
      </w:r>
      <w:r>
        <w:rPr>
          <w:rFonts w:hint="default" w:ascii="仿宋_GB2312" w:eastAsia="仿宋_GB2312" w:cs="仿宋_GB2312"/>
          <w:snapToGrid w:val="0"/>
          <w:color w:val="000000"/>
          <w:spacing w:val="0"/>
          <w:w w:val="100"/>
          <w:position w:val="0"/>
          <w:sz w:val="32"/>
          <w:szCs w:val="32"/>
        </w:rPr>
        <w:t>全员在岗待命，24小时值守，做好应急抢险准备工作。</w:t>
      </w:r>
    </w:p>
    <w:p>
      <w:pPr>
        <w:pStyle w:val="7"/>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560" w:lineRule="exact"/>
        <w:ind w:left="0" w:leftChars="0" w:right="0" w:firstLine="640"/>
        <w:textAlignment w:val="auto"/>
        <w:rPr>
          <w:snapToGrid w:val="0"/>
          <w:spacing w:val="0"/>
          <w:w w:val="100"/>
          <w:position w:val="0"/>
        </w:rPr>
      </w:pPr>
      <w:r>
        <w:rPr>
          <w:rFonts w:hint="default" w:ascii="仿宋_GB2312" w:eastAsia="仿宋_GB2312" w:cs="仿宋_GB2312"/>
          <w:snapToGrid w:val="0"/>
          <w:color w:val="000000"/>
          <w:spacing w:val="0"/>
          <w:w w:val="100"/>
          <w:position w:val="0"/>
          <w:sz w:val="32"/>
          <w:szCs w:val="32"/>
        </w:rPr>
        <w:t>（2）</w:t>
      </w:r>
      <w:r>
        <w:rPr>
          <w:rFonts w:hint="eastAsia" w:ascii="仿宋_GB2312" w:eastAsia="仿宋_GB2312" w:cs="仿宋_GB2312"/>
          <w:snapToGrid w:val="0"/>
          <w:color w:val="000000"/>
          <w:spacing w:val="0"/>
          <w:w w:val="100"/>
          <w:position w:val="0"/>
          <w:sz w:val="32"/>
          <w:szCs w:val="32"/>
          <w:lang w:val="en-US" w:eastAsia="zh-CN"/>
        </w:rPr>
        <w:t>县自然资源局</w:t>
      </w:r>
      <w:r>
        <w:rPr>
          <w:rFonts w:hint="default" w:ascii="仿宋_GB2312" w:eastAsia="仿宋_GB2312" w:cs="仿宋_GB2312"/>
          <w:snapToGrid w:val="0"/>
          <w:color w:val="000000"/>
          <w:spacing w:val="0"/>
          <w:w w:val="100"/>
          <w:position w:val="0"/>
          <w:sz w:val="32"/>
          <w:szCs w:val="32"/>
        </w:rPr>
        <w:t>与气象</w:t>
      </w:r>
      <w:r>
        <w:rPr>
          <w:rFonts w:hint="eastAsia" w:ascii="仿宋_GB2312" w:eastAsia="仿宋_GB2312" w:cs="仿宋_GB2312"/>
          <w:snapToGrid w:val="0"/>
          <w:color w:val="000000"/>
          <w:spacing w:val="0"/>
          <w:w w:val="100"/>
          <w:position w:val="0"/>
          <w:sz w:val="32"/>
          <w:szCs w:val="32"/>
          <w:lang w:val="en-US" w:eastAsia="zh-CN"/>
        </w:rPr>
        <w:t>局</w:t>
      </w:r>
      <w:r>
        <w:rPr>
          <w:rFonts w:hint="default" w:ascii="仿宋_GB2312" w:eastAsia="仿宋_GB2312" w:cs="仿宋_GB2312"/>
          <w:snapToGrid w:val="0"/>
          <w:color w:val="000000"/>
          <w:spacing w:val="0"/>
          <w:w w:val="100"/>
          <w:position w:val="0"/>
          <w:sz w:val="32"/>
          <w:szCs w:val="32"/>
        </w:rPr>
        <w:t>、地灾应急专家进行会商，及时掌握雨情，分析研判中型以上隐患点可能出现的灾情类型。</w:t>
      </w:r>
    </w:p>
    <w:p>
      <w:pPr>
        <w:pStyle w:val="7"/>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560" w:lineRule="exact"/>
        <w:ind w:left="0" w:leftChars="0" w:right="0" w:firstLine="640"/>
        <w:textAlignment w:val="auto"/>
        <w:rPr>
          <w:snapToGrid w:val="0"/>
          <w:spacing w:val="0"/>
          <w:w w:val="100"/>
          <w:position w:val="0"/>
        </w:rPr>
      </w:pPr>
      <w:r>
        <w:rPr>
          <w:rFonts w:hint="default" w:ascii="仿宋_GB2312" w:eastAsia="仿宋_GB2312" w:cs="仿宋_GB2312"/>
          <w:snapToGrid w:val="0"/>
          <w:color w:val="000000"/>
          <w:spacing w:val="0"/>
          <w:w w:val="100"/>
          <w:position w:val="0"/>
          <w:sz w:val="32"/>
          <w:szCs w:val="32"/>
        </w:rPr>
        <w:t>（3）</w:t>
      </w:r>
      <w:r>
        <w:rPr>
          <w:rFonts w:hint="eastAsia" w:ascii="仿宋_GB2312" w:eastAsia="仿宋_GB2312" w:cs="仿宋_GB2312"/>
          <w:snapToGrid w:val="0"/>
          <w:color w:val="000000"/>
          <w:spacing w:val="0"/>
          <w:w w:val="100"/>
          <w:position w:val="0"/>
          <w:sz w:val="32"/>
          <w:szCs w:val="32"/>
          <w:lang w:val="en-US" w:eastAsia="zh-CN"/>
        </w:rPr>
        <w:t>县自然资源局</w:t>
      </w:r>
      <w:r>
        <w:rPr>
          <w:rFonts w:hint="default" w:ascii="仿宋_GB2312" w:eastAsia="仿宋_GB2312" w:cs="仿宋_GB2312"/>
          <w:snapToGrid w:val="0"/>
          <w:color w:val="000000"/>
          <w:spacing w:val="0"/>
          <w:w w:val="100"/>
          <w:position w:val="0"/>
          <w:sz w:val="32"/>
          <w:szCs w:val="32"/>
        </w:rPr>
        <w:t>主要负责人在岗值班，向</w:t>
      </w:r>
      <w:r>
        <w:rPr>
          <w:rFonts w:hint="eastAsia" w:ascii="仿宋_GB2312" w:eastAsia="仿宋_GB2312" w:cs="仿宋_GB2312"/>
          <w:snapToGrid w:val="0"/>
          <w:color w:val="000000"/>
          <w:spacing w:val="0"/>
          <w:w w:val="100"/>
          <w:position w:val="0"/>
          <w:sz w:val="32"/>
          <w:szCs w:val="32"/>
          <w:lang w:val="en-US" w:eastAsia="zh-CN"/>
        </w:rPr>
        <w:t>县指挥部</w:t>
      </w:r>
      <w:r>
        <w:rPr>
          <w:rFonts w:hint="default" w:ascii="仿宋_GB2312" w:eastAsia="仿宋_GB2312" w:cs="仿宋_GB2312"/>
          <w:snapToGrid w:val="0"/>
          <w:color w:val="000000"/>
          <w:spacing w:val="0"/>
          <w:w w:val="100"/>
          <w:position w:val="0"/>
          <w:sz w:val="32"/>
          <w:szCs w:val="32"/>
        </w:rPr>
        <w:t>报告并提请视情况启动相应应急响应。组织乡镇政府、责任单位对地质灾害隐患点防灾措施落实情况进行实地检查。</w:t>
      </w:r>
    </w:p>
    <w:p>
      <w:pPr>
        <w:pStyle w:val="7"/>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560" w:lineRule="exact"/>
        <w:ind w:left="0" w:leftChars="0" w:right="0" w:firstLine="640"/>
        <w:textAlignment w:val="auto"/>
        <w:rPr>
          <w:snapToGrid w:val="0"/>
          <w:spacing w:val="0"/>
          <w:w w:val="100"/>
          <w:position w:val="0"/>
        </w:rPr>
      </w:pPr>
      <w:r>
        <w:rPr>
          <w:rFonts w:hint="default" w:ascii="仿宋_GB2312" w:eastAsia="仿宋_GB2312" w:cs="仿宋_GB2312"/>
          <w:snapToGrid w:val="0"/>
          <w:color w:val="000000"/>
          <w:spacing w:val="0"/>
          <w:w w:val="100"/>
          <w:position w:val="0"/>
          <w:sz w:val="32"/>
          <w:szCs w:val="32"/>
        </w:rPr>
        <w:t>（4）乡镇政府落实避险安置场所，做好应急准备，发现异常，迅速疏散转移群众，所有施工单位立即停止隐患点附近的户外作业。</w:t>
      </w:r>
    </w:p>
    <w:p>
      <w:pPr>
        <w:pStyle w:val="7"/>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560" w:lineRule="exact"/>
        <w:ind w:left="0" w:leftChars="0" w:right="0" w:firstLine="640"/>
        <w:textAlignment w:val="auto"/>
        <w:rPr>
          <w:snapToGrid w:val="0"/>
          <w:spacing w:val="0"/>
          <w:w w:val="100"/>
          <w:position w:val="0"/>
        </w:rPr>
      </w:pPr>
      <w:r>
        <w:rPr>
          <w:rFonts w:hint="default" w:ascii="仿宋_GB2312" w:eastAsia="仿宋_GB2312" w:cs="仿宋_GB2312"/>
          <w:snapToGrid w:val="0"/>
          <w:color w:val="000000"/>
          <w:spacing w:val="0"/>
          <w:w w:val="100"/>
          <w:position w:val="0"/>
          <w:sz w:val="32"/>
          <w:szCs w:val="32"/>
        </w:rPr>
        <w:t>（5）监测员在预警期间日巡查不少于4次，发现险情立即报告乡镇政府、村委会按照应急预案进行先期处置。</w:t>
      </w:r>
    </w:p>
    <w:p>
      <w:pPr>
        <w:pStyle w:val="7"/>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560" w:lineRule="exact"/>
        <w:ind w:left="0" w:leftChars="0" w:right="0" w:firstLine="640"/>
        <w:textAlignment w:val="auto"/>
        <w:rPr>
          <w:rFonts w:hint="eastAsia" w:ascii="楷体" w:hAnsi="楷体" w:eastAsia="楷体" w:cs="楷体"/>
          <w:b/>
          <w:bCs/>
          <w:snapToGrid w:val="0"/>
          <w:spacing w:val="0"/>
          <w:w w:val="100"/>
          <w:position w:val="0"/>
          <w:lang w:val="en-US"/>
        </w:rPr>
      </w:pPr>
      <w:r>
        <w:rPr>
          <w:rFonts w:hint="eastAsia" w:ascii="楷体" w:hAnsi="楷体" w:eastAsia="楷体" w:cs="楷体"/>
          <w:b/>
          <w:bCs/>
          <w:snapToGrid w:val="0"/>
          <w:color w:val="000000"/>
          <w:spacing w:val="0"/>
          <w:w w:val="100"/>
          <w:position w:val="0"/>
          <w:sz w:val="32"/>
          <w:szCs w:val="32"/>
          <w:lang w:val="en-US" w:eastAsia="zh-CN"/>
        </w:rPr>
        <w:t xml:space="preserve">4.4 </w:t>
      </w:r>
      <w:r>
        <w:rPr>
          <w:rFonts w:hint="eastAsia" w:ascii="楷体" w:hAnsi="楷体" w:eastAsia="楷体" w:cs="楷体"/>
          <w:b/>
          <w:bCs/>
          <w:snapToGrid w:val="0"/>
          <w:color w:val="000000"/>
          <w:spacing w:val="0"/>
          <w:w w:val="100"/>
          <w:position w:val="0"/>
          <w:sz w:val="32"/>
          <w:szCs w:val="32"/>
        </w:rPr>
        <w:t>一级（红色）地质灾害气象风险预警</w:t>
      </w:r>
      <w:r>
        <w:rPr>
          <w:rFonts w:hint="eastAsia" w:ascii="楷体" w:hAnsi="楷体" w:eastAsia="楷体" w:cs="楷体"/>
          <w:b/>
          <w:bCs/>
          <w:snapToGrid w:val="0"/>
          <w:color w:val="000000"/>
          <w:spacing w:val="0"/>
          <w:w w:val="100"/>
          <w:position w:val="0"/>
          <w:sz w:val="32"/>
          <w:szCs w:val="32"/>
          <w:lang w:val="en-US" w:eastAsia="zh-CN"/>
        </w:rPr>
        <w:t>级别及预警措施：</w:t>
      </w:r>
    </w:p>
    <w:p>
      <w:pPr>
        <w:pStyle w:val="7"/>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560" w:lineRule="exact"/>
        <w:ind w:left="0" w:leftChars="0" w:right="0" w:firstLine="640"/>
        <w:textAlignment w:val="auto"/>
        <w:rPr>
          <w:snapToGrid w:val="0"/>
          <w:spacing w:val="0"/>
          <w:w w:val="100"/>
          <w:position w:val="0"/>
        </w:rPr>
      </w:pPr>
      <w:r>
        <w:rPr>
          <w:rFonts w:hint="default" w:ascii="仿宋_GB2312" w:eastAsia="仿宋_GB2312" w:cs="仿宋_GB2312"/>
          <w:snapToGrid w:val="0"/>
          <w:color w:val="000000"/>
          <w:spacing w:val="0"/>
          <w:w w:val="100"/>
          <w:position w:val="0"/>
          <w:sz w:val="32"/>
          <w:szCs w:val="32"/>
        </w:rPr>
        <w:t>（1）</w:t>
      </w:r>
      <w:r>
        <w:rPr>
          <w:rFonts w:hint="eastAsia" w:ascii="仿宋_GB2312" w:eastAsia="仿宋_GB2312" w:cs="仿宋_GB2312"/>
          <w:snapToGrid w:val="0"/>
          <w:color w:val="000000"/>
          <w:spacing w:val="0"/>
          <w:w w:val="100"/>
          <w:position w:val="0"/>
          <w:sz w:val="32"/>
          <w:szCs w:val="32"/>
          <w:lang w:val="en-US" w:eastAsia="zh-CN"/>
        </w:rPr>
        <w:t>县自然资源局</w:t>
      </w:r>
      <w:r>
        <w:rPr>
          <w:rFonts w:hint="default" w:ascii="仿宋_GB2312" w:eastAsia="仿宋_GB2312" w:cs="仿宋_GB2312"/>
          <w:snapToGrid w:val="0"/>
          <w:color w:val="000000"/>
          <w:spacing w:val="0"/>
          <w:w w:val="100"/>
          <w:position w:val="0"/>
          <w:sz w:val="32"/>
          <w:szCs w:val="32"/>
        </w:rPr>
        <w:t>主要负责人带班，抽调应急专家，研究部署抢险救灾工作。</w:t>
      </w:r>
    </w:p>
    <w:p>
      <w:pPr>
        <w:pStyle w:val="7"/>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560" w:lineRule="exact"/>
        <w:ind w:left="0" w:leftChars="0" w:right="0" w:firstLine="640"/>
        <w:textAlignment w:val="auto"/>
        <w:rPr>
          <w:snapToGrid w:val="0"/>
          <w:spacing w:val="0"/>
          <w:w w:val="100"/>
          <w:position w:val="0"/>
        </w:rPr>
      </w:pPr>
      <w:r>
        <w:rPr>
          <w:rFonts w:hint="default" w:ascii="仿宋_GB2312" w:eastAsia="仿宋_GB2312" w:cs="仿宋_GB2312"/>
          <w:snapToGrid w:val="0"/>
          <w:color w:val="000000"/>
          <w:spacing w:val="0"/>
          <w:w w:val="100"/>
          <w:position w:val="0"/>
          <w:sz w:val="32"/>
          <w:szCs w:val="32"/>
        </w:rPr>
        <w:t>（2）根据降雨分布及降雨量，</w:t>
      </w:r>
      <w:r>
        <w:rPr>
          <w:rFonts w:hint="eastAsia" w:ascii="仿宋_GB2312" w:eastAsia="仿宋_GB2312" w:cs="仿宋_GB2312"/>
          <w:snapToGrid w:val="0"/>
          <w:color w:val="000000"/>
          <w:spacing w:val="0"/>
          <w:w w:val="100"/>
          <w:position w:val="0"/>
          <w:sz w:val="32"/>
          <w:szCs w:val="32"/>
          <w:lang w:val="en-US" w:eastAsia="zh-CN"/>
        </w:rPr>
        <w:t>县自然资源局</w:t>
      </w:r>
      <w:r>
        <w:rPr>
          <w:rFonts w:hint="default" w:ascii="仿宋_GB2312" w:eastAsia="仿宋_GB2312" w:cs="仿宋_GB2312"/>
          <w:snapToGrid w:val="0"/>
          <w:color w:val="000000"/>
          <w:spacing w:val="0"/>
          <w:w w:val="100"/>
          <w:position w:val="0"/>
          <w:sz w:val="32"/>
          <w:szCs w:val="32"/>
        </w:rPr>
        <w:t>带领</w:t>
      </w:r>
      <w:r>
        <w:rPr>
          <w:rFonts w:hint="eastAsia" w:ascii="仿宋_GB2312" w:eastAsia="仿宋_GB2312" w:cs="仿宋_GB2312"/>
          <w:snapToGrid w:val="0"/>
          <w:color w:val="000000"/>
          <w:spacing w:val="0"/>
          <w:w w:val="100"/>
          <w:position w:val="0"/>
          <w:sz w:val="32"/>
          <w:szCs w:val="32"/>
          <w:lang w:val="en-US" w:eastAsia="zh-CN"/>
        </w:rPr>
        <w:t>相关</w:t>
      </w:r>
      <w:r>
        <w:rPr>
          <w:rFonts w:hint="default" w:ascii="仿宋_GB2312" w:eastAsia="仿宋_GB2312" w:cs="仿宋_GB2312"/>
          <w:snapToGrid w:val="0"/>
          <w:color w:val="000000"/>
          <w:spacing w:val="0"/>
          <w:w w:val="100"/>
          <w:position w:val="0"/>
          <w:sz w:val="32"/>
          <w:szCs w:val="32"/>
        </w:rPr>
        <w:t>专家奔赴重点区域实地督查各项措施落实。</w:t>
      </w:r>
    </w:p>
    <w:p>
      <w:pPr>
        <w:pStyle w:val="7"/>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560" w:lineRule="exact"/>
        <w:ind w:left="0" w:leftChars="0" w:right="0" w:firstLine="640"/>
        <w:textAlignment w:val="auto"/>
        <w:rPr>
          <w:snapToGrid w:val="0"/>
          <w:spacing w:val="0"/>
          <w:w w:val="100"/>
          <w:position w:val="0"/>
        </w:rPr>
      </w:pPr>
      <w:r>
        <w:rPr>
          <w:rFonts w:hint="default" w:ascii="仿宋_GB2312" w:eastAsia="仿宋_GB2312" w:cs="仿宋_GB2312"/>
          <w:snapToGrid w:val="0"/>
          <w:color w:val="000000"/>
          <w:spacing w:val="0"/>
          <w:w w:val="100"/>
          <w:position w:val="0"/>
          <w:sz w:val="32"/>
          <w:szCs w:val="32"/>
        </w:rPr>
        <w:t>（3）</w:t>
      </w:r>
      <w:r>
        <w:rPr>
          <w:rFonts w:hint="eastAsia" w:ascii="仿宋_GB2312" w:eastAsia="仿宋_GB2312" w:cs="仿宋_GB2312"/>
          <w:snapToGrid w:val="0"/>
          <w:color w:val="000000"/>
          <w:spacing w:val="0"/>
          <w:w w:val="100"/>
          <w:position w:val="0"/>
          <w:sz w:val="32"/>
          <w:szCs w:val="32"/>
          <w:lang w:val="en-US" w:eastAsia="zh-CN"/>
        </w:rPr>
        <w:t>县自然资源局</w:t>
      </w:r>
      <w:r>
        <w:rPr>
          <w:rFonts w:hint="default" w:ascii="仿宋_GB2312" w:eastAsia="仿宋_GB2312" w:cs="仿宋_GB2312"/>
          <w:snapToGrid w:val="0"/>
          <w:color w:val="000000"/>
          <w:spacing w:val="0"/>
          <w:w w:val="100"/>
          <w:position w:val="0"/>
          <w:sz w:val="32"/>
          <w:szCs w:val="32"/>
        </w:rPr>
        <w:t>与气象</w:t>
      </w:r>
      <w:r>
        <w:rPr>
          <w:rFonts w:hint="eastAsia" w:ascii="仿宋_GB2312" w:eastAsia="仿宋_GB2312" w:cs="仿宋_GB2312"/>
          <w:snapToGrid w:val="0"/>
          <w:color w:val="000000"/>
          <w:spacing w:val="0"/>
          <w:w w:val="100"/>
          <w:position w:val="0"/>
          <w:sz w:val="32"/>
          <w:szCs w:val="32"/>
          <w:lang w:val="en-US" w:eastAsia="zh-CN"/>
        </w:rPr>
        <w:t>局</w:t>
      </w:r>
      <w:r>
        <w:rPr>
          <w:rFonts w:hint="default" w:ascii="仿宋_GB2312" w:eastAsia="仿宋_GB2312" w:cs="仿宋_GB2312"/>
          <w:snapToGrid w:val="0"/>
          <w:color w:val="000000"/>
          <w:spacing w:val="0"/>
          <w:w w:val="100"/>
          <w:position w:val="0"/>
          <w:sz w:val="32"/>
          <w:szCs w:val="32"/>
        </w:rPr>
        <w:t>、地灾应急专家进行会商，分析研判形势，24小时与气象</w:t>
      </w:r>
      <w:r>
        <w:rPr>
          <w:rFonts w:hint="eastAsia" w:ascii="仿宋_GB2312" w:eastAsia="仿宋_GB2312" w:cs="仿宋_GB2312"/>
          <w:snapToGrid w:val="0"/>
          <w:color w:val="000000"/>
          <w:spacing w:val="0"/>
          <w:w w:val="100"/>
          <w:position w:val="0"/>
          <w:sz w:val="32"/>
          <w:szCs w:val="32"/>
          <w:lang w:val="en-US" w:eastAsia="zh-CN"/>
        </w:rPr>
        <w:t>局</w:t>
      </w:r>
      <w:r>
        <w:rPr>
          <w:rFonts w:hint="default" w:ascii="仿宋_GB2312" w:eastAsia="仿宋_GB2312" w:cs="仿宋_GB2312"/>
          <w:snapToGrid w:val="0"/>
          <w:color w:val="000000"/>
          <w:spacing w:val="0"/>
          <w:w w:val="100"/>
          <w:position w:val="0"/>
          <w:sz w:val="32"/>
          <w:szCs w:val="32"/>
        </w:rPr>
        <w:t>保持在线联系，随时掌握雨情，确定重要隐患点、重要区域及需要搬迁的人员；应急专家</w:t>
      </w:r>
      <w:r>
        <w:rPr>
          <w:rFonts w:hint="default" w:ascii="Times New Roman" w:hAnsi="Times New Roman" w:eastAsia="仿宋_GB2312" w:cs="Times New Roman"/>
          <w:snapToGrid w:val="0"/>
          <w:color w:val="000000"/>
          <w:spacing w:val="0"/>
          <w:w w:val="100"/>
          <w:position w:val="0"/>
          <w:sz w:val="32"/>
          <w:szCs w:val="32"/>
        </w:rPr>
        <w:t>24</w:t>
      </w:r>
      <w:r>
        <w:rPr>
          <w:rFonts w:hint="default" w:ascii="仿宋_GB2312" w:eastAsia="仿宋_GB2312" w:cs="仿宋_GB2312"/>
          <w:snapToGrid w:val="0"/>
          <w:color w:val="000000"/>
          <w:spacing w:val="0"/>
          <w:w w:val="100"/>
          <w:position w:val="0"/>
          <w:sz w:val="32"/>
          <w:szCs w:val="32"/>
        </w:rPr>
        <w:t>小时为地灾防治提供技术指导。</w:t>
      </w:r>
    </w:p>
    <w:p>
      <w:pPr>
        <w:pStyle w:val="7"/>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560" w:lineRule="exact"/>
        <w:ind w:left="0" w:leftChars="0" w:right="0" w:firstLine="640"/>
        <w:textAlignment w:val="auto"/>
        <w:rPr>
          <w:snapToGrid w:val="0"/>
          <w:spacing w:val="0"/>
          <w:w w:val="100"/>
          <w:position w:val="0"/>
        </w:rPr>
      </w:pPr>
      <w:r>
        <w:rPr>
          <w:rFonts w:hint="default" w:ascii="仿宋_GB2312" w:eastAsia="仿宋_GB2312" w:cs="仿宋_GB2312"/>
          <w:snapToGrid w:val="0"/>
          <w:color w:val="000000"/>
          <w:spacing w:val="0"/>
          <w:w w:val="100"/>
          <w:position w:val="0"/>
          <w:sz w:val="32"/>
          <w:szCs w:val="32"/>
        </w:rPr>
        <w:t>（4）</w:t>
      </w:r>
      <w:r>
        <w:rPr>
          <w:rFonts w:hint="eastAsia" w:ascii="仿宋_GB2312" w:eastAsia="仿宋_GB2312" w:cs="仿宋_GB2312"/>
          <w:snapToGrid w:val="0"/>
          <w:color w:val="000000"/>
          <w:spacing w:val="0"/>
          <w:w w:val="100"/>
          <w:position w:val="0"/>
          <w:sz w:val="32"/>
          <w:szCs w:val="32"/>
          <w:lang w:val="en-US" w:eastAsia="zh-CN"/>
        </w:rPr>
        <w:t>县自然资源局</w:t>
      </w:r>
      <w:r>
        <w:rPr>
          <w:rFonts w:hint="default" w:ascii="仿宋_GB2312" w:eastAsia="仿宋_GB2312" w:cs="仿宋_GB2312"/>
          <w:snapToGrid w:val="0"/>
          <w:color w:val="000000"/>
          <w:spacing w:val="0"/>
          <w:w w:val="100"/>
          <w:position w:val="0"/>
          <w:sz w:val="32"/>
          <w:szCs w:val="32"/>
        </w:rPr>
        <w:t>主要负责人在岗在位，全面安排部署防范应对工作</w:t>
      </w:r>
      <w:r>
        <w:rPr>
          <w:rFonts w:hint="eastAsia" w:ascii="仿宋_GB2312" w:eastAsia="仿宋_GB2312" w:cs="仿宋_GB2312"/>
          <w:snapToGrid w:val="0"/>
          <w:color w:val="000000"/>
          <w:spacing w:val="0"/>
          <w:w w:val="100"/>
          <w:position w:val="0"/>
          <w:sz w:val="32"/>
          <w:szCs w:val="32"/>
          <w:lang w:eastAsia="zh-CN"/>
        </w:rPr>
        <w:t>，</w:t>
      </w:r>
      <w:r>
        <w:rPr>
          <w:rFonts w:hint="default" w:ascii="仿宋_GB2312" w:eastAsia="仿宋_GB2312" w:cs="仿宋_GB2312"/>
          <w:snapToGrid w:val="0"/>
          <w:color w:val="000000"/>
          <w:spacing w:val="0"/>
          <w:w w:val="100"/>
          <w:position w:val="0"/>
          <w:sz w:val="32"/>
          <w:szCs w:val="32"/>
        </w:rPr>
        <w:t>及时向县</w:t>
      </w:r>
      <w:r>
        <w:rPr>
          <w:rFonts w:hint="eastAsia" w:ascii="仿宋_GB2312" w:eastAsia="仿宋_GB2312" w:cs="仿宋_GB2312"/>
          <w:snapToGrid w:val="0"/>
          <w:color w:val="000000"/>
          <w:spacing w:val="0"/>
          <w:w w:val="100"/>
          <w:position w:val="0"/>
          <w:sz w:val="32"/>
          <w:szCs w:val="32"/>
          <w:lang w:val="en-US" w:eastAsia="zh-CN"/>
        </w:rPr>
        <w:t>指挥部</w:t>
      </w:r>
      <w:r>
        <w:rPr>
          <w:rFonts w:hint="default" w:ascii="仿宋_GB2312" w:eastAsia="仿宋_GB2312" w:cs="仿宋_GB2312"/>
          <w:snapToGrid w:val="0"/>
          <w:color w:val="000000"/>
          <w:spacing w:val="0"/>
          <w:w w:val="100"/>
          <w:position w:val="0"/>
          <w:sz w:val="32"/>
          <w:szCs w:val="32"/>
        </w:rPr>
        <w:t>书面报告，研究重要隐患点抢险方案，建议启动应急响应。</w:t>
      </w:r>
    </w:p>
    <w:p>
      <w:pPr>
        <w:pStyle w:val="7"/>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560" w:lineRule="exact"/>
        <w:ind w:left="0" w:leftChars="0" w:right="0" w:firstLine="640"/>
        <w:textAlignment w:val="auto"/>
        <w:rPr>
          <w:rFonts w:hint="default" w:ascii="仿宋_GB2312" w:eastAsia="仿宋_GB2312" w:cs="仿宋_GB2312"/>
          <w:snapToGrid w:val="0"/>
          <w:color w:val="000000"/>
          <w:spacing w:val="0"/>
          <w:w w:val="100"/>
          <w:position w:val="0"/>
          <w:sz w:val="32"/>
          <w:szCs w:val="32"/>
        </w:rPr>
      </w:pPr>
      <w:r>
        <w:rPr>
          <w:rFonts w:hint="default" w:ascii="仿宋_GB2312" w:eastAsia="仿宋_GB2312" w:cs="仿宋_GB2312"/>
          <w:snapToGrid w:val="0"/>
          <w:color w:val="000000"/>
          <w:spacing w:val="0"/>
          <w:w w:val="100"/>
          <w:position w:val="0"/>
          <w:sz w:val="32"/>
          <w:szCs w:val="32"/>
        </w:rPr>
        <w:t>（5）县指挥</w:t>
      </w:r>
      <w:r>
        <w:rPr>
          <w:rFonts w:hint="eastAsia" w:ascii="仿宋_GB2312" w:eastAsia="仿宋_GB2312" w:cs="仿宋_GB2312"/>
          <w:snapToGrid w:val="0"/>
          <w:color w:val="000000"/>
          <w:spacing w:val="0"/>
          <w:w w:val="100"/>
          <w:position w:val="0"/>
          <w:sz w:val="32"/>
          <w:szCs w:val="32"/>
          <w:lang w:val="en-US" w:eastAsia="zh-CN"/>
        </w:rPr>
        <w:t>部</w:t>
      </w:r>
      <w:r>
        <w:rPr>
          <w:rFonts w:hint="default" w:ascii="仿宋_GB2312" w:eastAsia="仿宋_GB2312" w:cs="仿宋_GB2312"/>
          <w:snapToGrid w:val="0"/>
          <w:color w:val="000000"/>
          <w:spacing w:val="0"/>
          <w:w w:val="100"/>
          <w:position w:val="0"/>
          <w:sz w:val="32"/>
          <w:szCs w:val="32"/>
        </w:rPr>
        <w:t>发布命令，召集成员单位安排部署，地灾应急专家、应急队伍和综合救援队伍随时待命，做好抢险准备。成员单位结合天气变化情况，启动防范区域应急响应。</w:t>
      </w:r>
    </w:p>
    <w:p>
      <w:pPr>
        <w:pStyle w:val="7"/>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560" w:lineRule="exact"/>
        <w:ind w:left="0" w:leftChars="0" w:right="0" w:firstLine="640"/>
        <w:textAlignment w:val="auto"/>
        <w:rPr>
          <w:snapToGrid w:val="0"/>
          <w:spacing w:val="0"/>
          <w:w w:val="100"/>
          <w:position w:val="0"/>
        </w:rPr>
      </w:pPr>
      <w:r>
        <w:rPr>
          <w:rFonts w:hint="default" w:ascii="仿宋_GB2312" w:eastAsia="仿宋_GB2312" w:cs="仿宋_GB2312"/>
          <w:snapToGrid w:val="0"/>
          <w:color w:val="000000"/>
          <w:spacing w:val="0"/>
          <w:w w:val="100"/>
          <w:position w:val="0"/>
          <w:sz w:val="32"/>
          <w:szCs w:val="32"/>
        </w:rPr>
        <w:t>（6）乡镇政府紧急疏散地质灾害隐患点危险区及附近人员，果断转移受威胁群众到指定避险安置场所。</w:t>
      </w:r>
    </w:p>
    <w:p>
      <w:pPr>
        <w:pStyle w:val="7"/>
        <w:keepNext w:val="0"/>
        <w:keepLines w:val="0"/>
        <w:pageBreakBefore w:val="0"/>
        <w:widowControl/>
        <w:suppressLineNumbers w:val="0"/>
        <w:shd w:val="clear" w:fill="FFFFFF"/>
        <w:kinsoku/>
        <w:wordWrap/>
        <w:overflowPunct/>
        <w:topLinePunct w:val="0"/>
        <w:autoSpaceDE w:val="0"/>
        <w:autoSpaceDN w:val="0"/>
        <w:bidi w:val="0"/>
        <w:adjustRightInd/>
        <w:spacing w:before="0" w:beforeAutospacing="0" w:after="0" w:afterAutospacing="0" w:line="560" w:lineRule="exact"/>
        <w:ind w:left="0" w:leftChars="0" w:right="0" w:firstLine="640"/>
        <w:textAlignment w:val="auto"/>
        <w:rPr>
          <w:rFonts w:hint="eastAsia" w:ascii="仿宋" w:hAnsi="仿宋" w:eastAsia="仿宋" w:cs="仿宋"/>
          <w:snapToGrid w:val="0"/>
          <w:color w:val="auto"/>
          <w:spacing w:val="0"/>
          <w:w w:val="100"/>
          <w:position w:val="0"/>
          <w:sz w:val="32"/>
          <w:szCs w:val="32"/>
        </w:rPr>
      </w:pPr>
      <w:r>
        <w:rPr>
          <w:rFonts w:hint="default" w:ascii="仿宋_GB2312" w:eastAsia="仿宋_GB2312" w:cs="仿宋_GB2312"/>
          <w:snapToGrid w:val="0"/>
          <w:color w:val="000000"/>
          <w:spacing w:val="0"/>
          <w:w w:val="100"/>
          <w:position w:val="0"/>
          <w:sz w:val="32"/>
          <w:szCs w:val="32"/>
          <w:shd w:val="clear" w:fill="FFFFFF"/>
        </w:rPr>
        <w:t>（7）监测员24小时不间断巡查，巡查情况及时报告乡镇政府和</w:t>
      </w:r>
      <w:r>
        <w:rPr>
          <w:rFonts w:hint="eastAsia" w:ascii="仿宋_GB2312" w:eastAsia="仿宋_GB2312" w:cs="仿宋_GB2312"/>
          <w:snapToGrid w:val="0"/>
          <w:color w:val="000000"/>
          <w:spacing w:val="0"/>
          <w:w w:val="100"/>
          <w:position w:val="0"/>
          <w:sz w:val="32"/>
          <w:szCs w:val="32"/>
          <w:lang w:val="en-US" w:eastAsia="zh-CN"/>
        </w:rPr>
        <w:t>县自然资源局</w:t>
      </w:r>
      <w:r>
        <w:rPr>
          <w:rFonts w:hint="default" w:ascii="仿宋_GB2312" w:eastAsia="仿宋_GB2312" w:cs="仿宋_GB2312"/>
          <w:snapToGrid w:val="0"/>
          <w:color w:val="000000"/>
          <w:spacing w:val="0"/>
          <w:w w:val="100"/>
          <w:position w:val="0"/>
          <w:sz w:val="32"/>
          <w:szCs w:val="32"/>
          <w:shd w:val="clear" w:fill="FFFFFF"/>
        </w:rPr>
        <w:t>；</w:t>
      </w:r>
      <w:r>
        <w:rPr>
          <w:rFonts w:hint="eastAsia" w:ascii="仿宋_GB2312" w:eastAsia="仿宋_GB2312" w:cs="仿宋_GB2312"/>
          <w:snapToGrid w:val="0"/>
          <w:color w:val="000000"/>
          <w:spacing w:val="0"/>
          <w:w w:val="100"/>
          <w:position w:val="0"/>
          <w:sz w:val="32"/>
          <w:szCs w:val="32"/>
          <w:lang w:val="en-US" w:eastAsia="zh-CN"/>
        </w:rPr>
        <w:t>县自然资源局</w:t>
      </w:r>
      <w:r>
        <w:rPr>
          <w:rFonts w:hint="default" w:ascii="仿宋_GB2312" w:eastAsia="仿宋_GB2312" w:cs="仿宋_GB2312"/>
          <w:snapToGrid w:val="0"/>
          <w:color w:val="000000"/>
          <w:spacing w:val="0"/>
          <w:w w:val="100"/>
          <w:position w:val="0"/>
          <w:sz w:val="32"/>
          <w:szCs w:val="32"/>
          <w:shd w:val="clear" w:fill="FFFFFF"/>
        </w:rPr>
        <w:t>主要负责人带队对中型以上隐患点进行排查，组织指导人员果断避让搬迁。</w:t>
      </w:r>
    </w:p>
    <w:p>
      <w:pPr>
        <w:pStyle w:val="14"/>
        <w:keepNext w:val="0"/>
        <w:keepLines w:val="0"/>
        <w:pageBreakBefore w:val="0"/>
        <w:widowControl w:val="0"/>
        <w:numPr>
          <w:ilvl w:val="0"/>
          <w:numId w:val="0"/>
        </w:numPr>
        <w:tabs>
          <w:tab w:val="left" w:pos="1280"/>
          <w:tab w:val="left" w:pos="1281"/>
        </w:tabs>
        <w:kinsoku/>
        <w:wordWrap/>
        <w:overflowPunct/>
        <w:topLinePunct w:val="0"/>
        <w:autoSpaceDE w:val="0"/>
        <w:autoSpaceDN w:val="0"/>
        <w:bidi w:val="0"/>
        <w:adjustRightInd/>
        <w:snapToGrid w:val="0"/>
        <w:spacing w:before="0" w:after="0" w:line="560" w:lineRule="exact"/>
        <w:ind w:right="0" w:rightChars="0" w:firstLine="640" w:firstLineChars="200"/>
        <w:jc w:val="left"/>
        <w:textAlignment w:val="auto"/>
        <w:rPr>
          <w:rFonts w:hint="eastAsia" w:ascii="黑体" w:hAnsi="黑体" w:eastAsia="黑体" w:cs="黑体"/>
          <w:snapToGrid w:val="0"/>
          <w:color w:val="auto"/>
          <w:spacing w:val="0"/>
          <w:w w:val="100"/>
          <w:position w:val="0"/>
          <w:sz w:val="32"/>
          <w:szCs w:val="32"/>
        </w:rPr>
      </w:pPr>
      <w:r>
        <w:rPr>
          <w:rFonts w:hint="eastAsia" w:ascii="黑体" w:hAnsi="黑体" w:eastAsia="黑体" w:cs="黑体"/>
          <w:snapToGrid w:val="0"/>
          <w:color w:val="auto"/>
          <w:spacing w:val="0"/>
          <w:w w:val="100"/>
          <w:position w:val="0"/>
          <w:sz w:val="32"/>
          <w:szCs w:val="32"/>
          <w:lang w:val="en-US" w:eastAsia="zh-CN"/>
        </w:rPr>
        <w:t xml:space="preserve">5. </w:t>
      </w:r>
      <w:r>
        <w:rPr>
          <w:rFonts w:hint="eastAsia" w:ascii="黑体" w:hAnsi="黑体" w:eastAsia="黑体" w:cs="黑体"/>
          <w:snapToGrid w:val="0"/>
          <w:color w:val="auto"/>
          <w:spacing w:val="0"/>
          <w:w w:val="100"/>
          <w:position w:val="0"/>
          <w:sz w:val="32"/>
          <w:szCs w:val="32"/>
        </w:rPr>
        <w:t>应急处置与救援</w:t>
      </w:r>
    </w:p>
    <w:p>
      <w:pPr>
        <w:pStyle w:val="14"/>
        <w:keepNext w:val="0"/>
        <w:keepLines w:val="0"/>
        <w:pageBreakBefore w:val="0"/>
        <w:widowControl w:val="0"/>
        <w:numPr>
          <w:ilvl w:val="0"/>
          <w:numId w:val="0"/>
        </w:numPr>
        <w:tabs>
          <w:tab w:val="left" w:pos="1595"/>
          <w:tab w:val="left" w:pos="1596"/>
        </w:tabs>
        <w:kinsoku/>
        <w:wordWrap/>
        <w:overflowPunct/>
        <w:topLinePunct w:val="0"/>
        <w:autoSpaceDE w:val="0"/>
        <w:autoSpaceDN w:val="0"/>
        <w:bidi w:val="0"/>
        <w:adjustRightInd/>
        <w:snapToGrid w:val="0"/>
        <w:spacing w:before="0" w:after="0" w:line="560" w:lineRule="exact"/>
        <w:ind w:leftChars="200" w:right="0" w:rightChars="0" w:firstLine="321" w:firstLineChars="100"/>
        <w:jc w:val="left"/>
        <w:textAlignment w:val="auto"/>
        <w:rPr>
          <w:rFonts w:hint="eastAsia" w:ascii="楷体" w:hAnsi="楷体" w:eastAsia="楷体" w:cs="楷体"/>
          <w:b/>
          <w:bCs/>
          <w:snapToGrid w:val="0"/>
          <w:color w:val="auto"/>
          <w:spacing w:val="0"/>
          <w:w w:val="100"/>
          <w:position w:val="0"/>
          <w:sz w:val="32"/>
          <w:szCs w:val="32"/>
        </w:rPr>
      </w:pPr>
      <w:r>
        <w:rPr>
          <w:rFonts w:hint="eastAsia" w:ascii="楷体" w:hAnsi="楷体" w:eastAsia="楷体" w:cs="楷体"/>
          <w:b/>
          <w:bCs/>
          <w:snapToGrid w:val="0"/>
          <w:color w:val="auto"/>
          <w:spacing w:val="0"/>
          <w:w w:val="100"/>
          <w:position w:val="0"/>
          <w:sz w:val="32"/>
          <w:szCs w:val="32"/>
          <w:lang w:val="en-US" w:eastAsia="zh-CN"/>
        </w:rPr>
        <w:t xml:space="preserve">5.1 </w:t>
      </w:r>
      <w:r>
        <w:rPr>
          <w:rFonts w:hint="eastAsia" w:ascii="楷体" w:hAnsi="楷体" w:eastAsia="楷体" w:cs="楷体"/>
          <w:b/>
          <w:bCs/>
          <w:snapToGrid w:val="0"/>
          <w:color w:val="auto"/>
          <w:spacing w:val="0"/>
          <w:w w:val="100"/>
          <w:position w:val="0"/>
          <w:sz w:val="32"/>
          <w:szCs w:val="32"/>
        </w:rPr>
        <w:t>信息报送</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0" w:firstLineChars="200"/>
        <w:jc w:val="both"/>
        <w:textAlignment w:val="auto"/>
        <w:rPr>
          <w:rFonts w:hint="eastAsia" w:ascii="仿宋" w:hAnsi="仿宋" w:eastAsia="仿宋" w:cs="仿宋"/>
          <w:snapToGrid w:val="0"/>
          <w:color w:val="auto"/>
          <w:spacing w:val="0"/>
          <w:w w:val="100"/>
          <w:position w:val="0"/>
          <w:sz w:val="32"/>
          <w:szCs w:val="32"/>
        </w:rPr>
      </w:pPr>
      <w:r>
        <w:rPr>
          <w:rFonts w:hint="eastAsia" w:ascii="仿宋" w:hAnsi="仿宋" w:eastAsia="仿宋" w:cs="仿宋"/>
          <w:snapToGrid w:val="0"/>
          <w:color w:val="auto"/>
          <w:spacing w:val="0"/>
          <w:w w:val="100"/>
          <w:position w:val="0"/>
          <w:sz w:val="32"/>
          <w:szCs w:val="32"/>
        </w:rPr>
        <w:t>发现地质灾害险情和灾情时</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监测单位、监测人员及知情单位和知情人应立即向当地</w:t>
      </w:r>
      <w:r>
        <w:rPr>
          <w:rFonts w:hint="eastAsia" w:ascii="仿宋" w:hAnsi="仿宋" w:eastAsia="仿宋" w:cs="仿宋"/>
          <w:snapToGrid w:val="0"/>
          <w:color w:val="auto"/>
          <w:spacing w:val="0"/>
          <w:w w:val="100"/>
          <w:position w:val="0"/>
          <w:sz w:val="32"/>
          <w:szCs w:val="32"/>
          <w:lang w:val="en-US" w:eastAsia="zh-CN"/>
        </w:rPr>
        <w:t>乡镇</w:t>
      </w:r>
      <w:r>
        <w:rPr>
          <w:rFonts w:hint="eastAsia" w:ascii="仿宋" w:hAnsi="仿宋" w:eastAsia="仿宋" w:cs="仿宋"/>
          <w:snapToGrid w:val="0"/>
          <w:color w:val="auto"/>
          <w:spacing w:val="0"/>
          <w:w w:val="100"/>
          <w:position w:val="0"/>
          <w:sz w:val="32"/>
          <w:szCs w:val="32"/>
        </w:rPr>
        <w:t>人民政府和</w:t>
      </w:r>
      <w:r>
        <w:rPr>
          <w:rFonts w:hint="eastAsia" w:ascii="仿宋" w:hAnsi="仿宋" w:eastAsia="仿宋" w:cs="仿宋"/>
          <w:snapToGrid w:val="0"/>
          <w:color w:val="auto"/>
          <w:spacing w:val="0"/>
          <w:w w:val="100"/>
          <w:position w:val="0"/>
          <w:sz w:val="32"/>
          <w:szCs w:val="32"/>
          <w:lang w:val="en-US" w:eastAsia="zh-CN"/>
        </w:rPr>
        <w:t>县</w:t>
      </w:r>
      <w:r>
        <w:rPr>
          <w:rFonts w:hint="eastAsia" w:ascii="仿宋" w:hAnsi="仿宋" w:eastAsia="仿宋" w:cs="仿宋"/>
          <w:snapToGrid w:val="0"/>
          <w:color w:val="auto"/>
          <w:spacing w:val="0"/>
          <w:w w:val="100"/>
          <w:position w:val="0"/>
          <w:sz w:val="32"/>
          <w:szCs w:val="32"/>
        </w:rPr>
        <w:t>自然资源</w:t>
      </w:r>
      <w:r>
        <w:rPr>
          <w:rFonts w:hint="eastAsia" w:ascii="仿宋" w:hAnsi="仿宋" w:eastAsia="仿宋" w:cs="仿宋"/>
          <w:snapToGrid w:val="0"/>
          <w:color w:val="auto"/>
          <w:spacing w:val="0"/>
          <w:w w:val="100"/>
          <w:position w:val="0"/>
          <w:sz w:val="32"/>
          <w:szCs w:val="32"/>
          <w:lang w:val="en-US" w:eastAsia="zh-CN"/>
        </w:rPr>
        <w:t>局、县</w:t>
      </w:r>
      <w:r>
        <w:rPr>
          <w:rFonts w:hint="eastAsia" w:ascii="仿宋" w:hAnsi="仿宋" w:eastAsia="仿宋" w:cs="仿宋"/>
          <w:snapToGrid w:val="0"/>
          <w:color w:val="auto"/>
          <w:spacing w:val="0"/>
          <w:w w:val="100"/>
          <w:position w:val="0"/>
          <w:sz w:val="32"/>
          <w:szCs w:val="32"/>
        </w:rPr>
        <w:t>应急管理</w:t>
      </w:r>
      <w:r>
        <w:rPr>
          <w:rFonts w:hint="eastAsia" w:ascii="仿宋" w:hAnsi="仿宋" w:eastAsia="仿宋" w:cs="仿宋"/>
          <w:snapToGrid w:val="0"/>
          <w:color w:val="auto"/>
          <w:spacing w:val="0"/>
          <w:w w:val="100"/>
          <w:position w:val="0"/>
          <w:sz w:val="32"/>
          <w:szCs w:val="32"/>
          <w:lang w:val="en-US" w:eastAsia="zh-CN"/>
        </w:rPr>
        <w:t>局（县</w:t>
      </w:r>
      <w:r>
        <w:rPr>
          <w:rFonts w:hint="eastAsia" w:ascii="仿宋" w:hAnsi="仿宋" w:eastAsia="仿宋" w:cs="仿宋"/>
          <w:snapToGrid w:val="0"/>
          <w:color w:val="auto"/>
          <w:spacing w:val="0"/>
          <w:w w:val="100"/>
          <w:position w:val="0"/>
          <w:sz w:val="32"/>
          <w:szCs w:val="32"/>
        </w:rPr>
        <w:t>指挥部办公室</w:t>
      </w:r>
      <w:r>
        <w:rPr>
          <w:rFonts w:hint="eastAsia" w:ascii="仿宋" w:hAnsi="仿宋" w:eastAsia="仿宋" w:cs="仿宋"/>
          <w:snapToGrid w:val="0"/>
          <w:color w:val="auto"/>
          <w:spacing w:val="0"/>
          <w:w w:val="100"/>
          <w:position w:val="0"/>
          <w:sz w:val="32"/>
          <w:szCs w:val="32"/>
          <w:lang w:val="en-US" w:eastAsia="zh-CN"/>
        </w:rPr>
        <w:t>）</w:t>
      </w:r>
      <w:r>
        <w:rPr>
          <w:rFonts w:hint="eastAsia" w:ascii="仿宋" w:hAnsi="仿宋" w:eastAsia="仿宋" w:cs="仿宋"/>
          <w:snapToGrid w:val="0"/>
          <w:color w:val="auto"/>
          <w:spacing w:val="0"/>
          <w:w w:val="100"/>
          <w:position w:val="0"/>
          <w:sz w:val="32"/>
          <w:szCs w:val="32"/>
        </w:rPr>
        <w:t>报告。</w:t>
      </w:r>
    </w:p>
    <w:p>
      <w:pPr>
        <w:pStyle w:val="14"/>
        <w:keepNext w:val="0"/>
        <w:keepLines w:val="0"/>
        <w:pageBreakBefore w:val="0"/>
        <w:widowControl w:val="0"/>
        <w:numPr>
          <w:ilvl w:val="0"/>
          <w:numId w:val="0"/>
        </w:numPr>
        <w:tabs>
          <w:tab w:val="left" w:pos="1595"/>
          <w:tab w:val="left" w:pos="1596"/>
        </w:tabs>
        <w:kinsoku/>
        <w:wordWrap/>
        <w:overflowPunct/>
        <w:topLinePunct w:val="0"/>
        <w:autoSpaceDE w:val="0"/>
        <w:autoSpaceDN w:val="0"/>
        <w:bidi w:val="0"/>
        <w:adjustRightInd/>
        <w:snapToGrid w:val="0"/>
        <w:spacing w:before="0" w:after="0" w:line="560" w:lineRule="exact"/>
        <w:ind w:leftChars="200" w:right="0" w:rightChars="0" w:firstLine="321" w:firstLineChars="100"/>
        <w:jc w:val="left"/>
        <w:textAlignment w:val="auto"/>
        <w:rPr>
          <w:rFonts w:hint="eastAsia" w:ascii="楷体" w:hAnsi="楷体" w:eastAsia="楷体" w:cs="楷体"/>
          <w:b/>
          <w:bCs/>
          <w:snapToGrid w:val="0"/>
          <w:color w:val="auto"/>
          <w:spacing w:val="0"/>
          <w:w w:val="100"/>
          <w:position w:val="0"/>
          <w:sz w:val="32"/>
          <w:szCs w:val="32"/>
        </w:rPr>
      </w:pPr>
      <w:r>
        <w:rPr>
          <w:rFonts w:hint="eastAsia" w:ascii="楷体" w:hAnsi="楷体" w:eastAsia="楷体" w:cs="楷体"/>
          <w:b/>
          <w:bCs/>
          <w:snapToGrid w:val="0"/>
          <w:color w:val="auto"/>
          <w:spacing w:val="0"/>
          <w:w w:val="100"/>
          <w:position w:val="0"/>
          <w:sz w:val="32"/>
          <w:szCs w:val="32"/>
          <w:lang w:val="en-US" w:eastAsia="zh-CN"/>
        </w:rPr>
        <w:t xml:space="preserve">5.2 </w:t>
      </w:r>
      <w:r>
        <w:rPr>
          <w:rFonts w:hint="eastAsia" w:ascii="楷体" w:hAnsi="楷体" w:eastAsia="楷体" w:cs="楷体"/>
          <w:b/>
          <w:bCs/>
          <w:snapToGrid w:val="0"/>
          <w:color w:val="auto"/>
          <w:spacing w:val="0"/>
          <w:w w:val="100"/>
          <w:position w:val="0"/>
          <w:sz w:val="32"/>
          <w:szCs w:val="32"/>
        </w:rPr>
        <w:t>信息处置</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0" w:firstLineChars="200"/>
        <w:textAlignment w:val="auto"/>
        <w:rPr>
          <w:rFonts w:hint="eastAsia" w:ascii="仿宋" w:hAnsi="仿宋" w:eastAsia="仿宋" w:cs="仿宋"/>
          <w:snapToGrid w:val="0"/>
          <w:color w:val="auto"/>
          <w:spacing w:val="0"/>
          <w:w w:val="100"/>
          <w:position w:val="0"/>
          <w:sz w:val="32"/>
          <w:szCs w:val="32"/>
        </w:rPr>
      </w:pPr>
      <w:r>
        <w:rPr>
          <w:rFonts w:hint="eastAsia" w:ascii="仿宋" w:hAnsi="仿宋" w:eastAsia="仿宋" w:cs="仿宋"/>
          <w:snapToGrid w:val="0"/>
          <w:color w:val="auto"/>
          <w:spacing w:val="0"/>
          <w:w w:val="100"/>
          <w:position w:val="0"/>
          <w:sz w:val="32"/>
          <w:szCs w:val="32"/>
        </w:rPr>
        <w:t>指挥部办公室收到突发地质灾害灾情信息后</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应迅速分析研判、核实</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按有关规定及时上报。</w:t>
      </w:r>
    </w:p>
    <w:p>
      <w:pPr>
        <w:pStyle w:val="14"/>
        <w:keepNext w:val="0"/>
        <w:keepLines w:val="0"/>
        <w:pageBreakBefore w:val="0"/>
        <w:widowControl w:val="0"/>
        <w:numPr>
          <w:ilvl w:val="0"/>
          <w:numId w:val="0"/>
        </w:numPr>
        <w:tabs>
          <w:tab w:val="left" w:pos="1595"/>
          <w:tab w:val="left" w:pos="1596"/>
        </w:tabs>
        <w:kinsoku/>
        <w:wordWrap/>
        <w:overflowPunct/>
        <w:topLinePunct w:val="0"/>
        <w:autoSpaceDE w:val="0"/>
        <w:autoSpaceDN w:val="0"/>
        <w:bidi w:val="0"/>
        <w:adjustRightInd/>
        <w:snapToGrid w:val="0"/>
        <w:spacing w:before="0" w:after="0" w:line="560" w:lineRule="exact"/>
        <w:ind w:leftChars="200" w:right="0" w:rightChars="0" w:firstLine="321" w:firstLineChars="100"/>
        <w:jc w:val="left"/>
        <w:textAlignment w:val="auto"/>
        <w:rPr>
          <w:rFonts w:hint="eastAsia" w:ascii="楷体" w:hAnsi="楷体" w:eastAsia="楷体" w:cs="楷体"/>
          <w:b/>
          <w:bCs/>
          <w:snapToGrid w:val="0"/>
          <w:color w:val="auto"/>
          <w:spacing w:val="0"/>
          <w:w w:val="100"/>
          <w:position w:val="0"/>
          <w:sz w:val="32"/>
          <w:szCs w:val="32"/>
        </w:rPr>
      </w:pPr>
      <w:r>
        <w:rPr>
          <w:rFonts w:hint="eastAsia" w:ascii="楷体" w:hAnsi="楷体" w:eastAsia="楷体" w:cs="楷体"/>
          <w:b/>
          <w:bCs/>
          <w:snapToGrid w:val="0"/>
          <w:color w:val="auto"/>
          <w:spacing w:val="0"/>
          <w:w w:val="100"/>
          <w:position w:val="0"/>
          <w:sz w:val="32"/>
          <w:szCs w:val="32"/>
          <w:lang w:val="en-US" w:eastAsia="zh-CN"/>
        </w:rPr>
        <w:t xml:space="preserve">5.3 </w:t>
      </w:r>
      <w:r>
        <w:rPr>
          <w:rFonts w:hint="eastAsia" w:ascii="楷体" w:hAnsi="楷体" w:eastAsia="楷体" w:cs="楷体"/>
          <w:b/>
          <w:bCs/>
          <w:snapToGrid w:val="0"/>
          <w:color w:val="auto"/>
          <w:spacing w:val="0"/>
          <w:w w:val="100"/>
          <w:position w:val="0"/>
          <w:sz w:val="32"/>
          <w:szCs w:val="32"/>
        </w:rPr>
        <w:t>先期处置</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0" w:firstLineChars="200"/>
        <w:textAlignment w:val="auto"/>
        <w:rPr>
          <w:rFonts w:hint="eastAsia" w:ascii="仿宋" w:hAnsi="仿宋" w:eastAsia="仿宋" w:cs="仿宋"/>
          <w:snapToGrid w:val="0"/>
          <w:color w:val="auto"/>
          <w:spacing w:val="0"/>
          <w:w w:val="100"/>
          <w:position w:val="0"/>
          <w:sz w:val="32"/>
          <w:szCs w:val="32"/>
        </w:rPr>
      </w:pPr>
      <w:r>
        <w:rPr>
          <w:rFonts w:hint="eastAsia" w:ascii="仿宋" w:hAnsi="仿宋" w:eastAsia="仿宋" w:cs="仿宋"/>
          <w:snapToGrid w:val="0"/>
          <w:color w:val="auto"/>
          <w:spacing w:val="0"/>
          <w:w w:val="100"/>
          <w:position w:val="0"/>
          <w:sz w:val="32"/>
          <w:szCs w:val="32"/>
        </w:rPr>
        <w:t>发生地质灾害后</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lang w:val="en-US" w:eastAsia="zh-CN"/>
        </w:rPr>
        <w:t>乡镇</w:t>
      </w:r>
      <w:r>
        <w:rPr>
          <w:rFonts w:hint="eastAsia" w:ascii="仿宋" w:hAnsi="仿宋" w:eastAsia="仿宋" w:cs="仿宋"/>
          <w:snapToGrid w:val="0"/>
          <w:color w:val="auto"/>
          <w:spacing w:val="0"/>
          <w:w w:val="100"/>
          <w:position w:val="0"/>
          <w:sz w:val="32"/>
          <w:szCs w:val="32"/>
        </w:rPr>
        <w:t>人民政府和基层群众自治组织、有关责任单位和群众应在第一时间开展临灾避险、自救互救、抢险救援、危险区划定等先期处置工作</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同时做好灾情核查、受灾群众生活保障和灾情监测</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采取措施保障救援队伍快速开展救援</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活动。</w:t>
      </w:r>
    </w:p>
    <w:p>
      <w:pPr>
        <w:pStyle w:val="14"/>
        <w:keepNext w:val="0"/>
        <w:keepLines w:val="0"/>
        <w:pageBreakBefore w:val="0"/>
        <w:widowControl w:val="0"/>
        <w:numPr>
          <w:ilvl w:val="0"/>
          <w:numId w:val="0"/>
        </w:numPr>
        <w:tabs>
          <w:tab w:val="left" w:pos="1595"/>
          <w:tab w:val="left" w:pos="1596"/>
        </w:tabs>
        <w:kinsoku/>
        <w:wordWrap/>
        <w:overflowPunct/>
        <w:topLinePunct w:val="0"/>
        <w:autoSpaceDE w:val="0"/>
        <w:autoSpaceDN w:val="0"/>
        <w:bidi w:val="0"/>
        <w:adjustRightInd/>
        <w:snapToGrid w:val="0"/>
        <w:spacing w:before="0" w:after="0" w:line="560" w:lineRule="exact"/>
        <w:ind w:leftChars="200" w:right="0" w:rightChars="0" w:firstLine="321" w:firstLineChars="100"/>
        <w:jc w:val="left"/>
        <w:textAlignment w:val="auto"/>
        <w:rPr>
          <w:rFonts w:hint="eastAsia" w:ascii="楷体" w:hAnsi="楷体" w:eastAsia="楷体" w:cs="楷体"/>
          <w:b/>
          <w:bCs/>
          <w:i w:val="0"/>
          <w:iCs w:val="0"/>
          <w:snapToGrid w:val="0"/>
          <w:color w:val="auto"/>
          <w:spacing w:val="0"/>
          <w:w w:val="100"/>
          <w:position w:val="0"/>
          <w:sz w:val="32"/>
          <w:szCs w:val="32"/>
        </w:rPr>
      </w:pPr>
      <w:r>
        <w:rPr>
          <w:rFonts w:hint="eastAsia" w:ascii="楷体" w:hAnsi="楷体" w:eastAsia="楷体" w:cs="楷体"/>
          <w:b/>
          <w:bCs/>
          <w:i w:val="0"/>
          <w:iCs w:val="0"/>
          <w:snapToGrid w:val="0"/>
          <w:color w:val="auto"/>
          <w:spacing w:val="0"/>
          <w:w w:val="100"/>
          <w:position w:val="0"/>
          <w:sz w:val="32"/>
          <w:szCs w:val="32"/>
          <w:lang w:val="en-US" w:eastAsia="zh-CN"/>
        </w:rPr>
        <w:t>5.4 应急</w:t>
      </w:r>
      <w:r>
        <w:rPr>
          <w:rFonts w:hint="eastAsia" w:ascii="楷体" w:hAnsi="楷体" w:eastAsia="楷体" w:cs="楷体"/>
          <w:b/>
          <w:bCs/>
          <w:i w:val="0"/>
          <w:iCs w:val="0"/>
          <w:snapToGrid w:val="0"/>
          <w:color w:val="auto"/>
          <w:spacing w:val="0"/>
          <w:w w:val="100"/>
          <w:position w:val="0"/>
          <w:sz w:val="32"/>
          <w:szCs w:val="32"/>
        </w:rPr>
        <w:t>响应</w:t>
      </w:r>
    </w:p>
    <w:p>
      <w:pPr>
        <w:pStyle w:val="7"/>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560" w:lineRule="exact"/>
        <w:ind w:left="0" w:leftChars="0" w:right="0" w:firstLine="640"/>
        <w:textAlignment w:val="auto"/>
        <w:rPr>
          <w:snapToGrid w:val="0"/>
          <w:spacing w:val="0"/>
          <w:w w:val="100"/>
          <w:position w:val="0"/>
        </w:rPr>
      </w:pPr>
      <w:r>
        <w:rPr>
          <w:rFonts w:hint="eastAsia" w:ascii="仿宋_GB2312" w:eastAsia="仿宋_GB2312" w:cs="仿宋_GB2312"/>
          <w:snapToGrid w:val="0"/>
          <w:color w:val="000000"/>
          <w:spacing w:val="0"/>
          <w:w w:val="100"/>
          <w:position w:val="0"/>
          <w:sz w:val="32"/>
          <w:szCs w:val="32"/>
          <w:lang w:eastAsia="zh-CN"/>
        </w:rPr>
        <w:t>县指挥部</w:t>
      </w:r>
      <w:r>
        <w:rPr>
          <w:rFonts w:ascii="仿宋_GB2312" w:eastAsia="仿宋_GB2312" w:cs="仿宋_GB2312"/>
          <w:snapToGrid w:val="0"/>
          <w:color w:val="000000"/>
          <w:spacing w:val="0"/>
          <w:w w:val="100"/>
          <w:position w:val="0"/>
          <w:sz w:val="32"/>
          <w:szCs w:val="32"/>
        </w:rPr>
        <w:t>应急响应分为：</w:t>
      </w:r>
      <w:r>
        <w:rPr>
          <w:rFonts w:hint="default" w:ascii="仿宋_GB2312" w:eastAsia="仿宋_GB2312" w:cs="仿宋_GB2312"/>
          <w:b/>
          <w:bCs/>
          <w:snapToGrid w:val="0"/>
          <w:color w:val="000000"/>
          <w:spacing w:val="0"/>
          <w:w w:val="100"/>
          <w:position w:val="0"/>
          <w:sz w:val="32"/>
          <w:szCs w:val="32"/>
        </w:rPr>
        <w:t>I级响应、Ⅱ级响应、Ⅲ级响应。</w:t>
      </w:r>
      <w:r>
        <w:rPr>
          <w:rFonts w:hint="eastAsia" w:ascii="仿宋_GB2312" w:eastAsia="仿宋_GB2312" w:cs="仿宋_GB2312"/>
          <w:snapToGrid w:val="0"/>
          <w:color w:val="000000"/>
          <w:spacing w:val="0"/>
          <w:w w:val="100"/>
          <w:position w:val="0"/>
          <w:sz w:val="32"/>
          <w:szCs w:val="32"/>
          <w:shd w:val="clear" w:fill="FFFFFF"/>
          <w:lang w:eastAsia="zh-CN"/>
        </w:rPr>
        <w:t>县指挥部</w:t>
      </w:r>
      <w:r>
        <w:rPr>
          <w:rFonts w:hint="default" w:ascii="仿宋_GB2312" w:eastAsia="仿宋_GB2312" w:cs="仿宋_GB2312"/>
          <w:snapToGrid w:val="0"/>
          <w:color w:val="000000"/>
          <w:spacing w:val="0"/>
          <w:w w:val="100"/>
          <w:position w:val="0"/>
          <w:sz w:val="32"/>
          <w:szCs w:val="32"/>
          <w:shd w:val="clear" w:fill="FFFFFF"/>
        </w:rPr>
        <w:t>办公室接到地质灾害险情和灾情报告后，根据险情，</w:t>
      </w:r>
      <w:r>
        <w:rPr>
          <w:rFonts w:hint="eastAsia" w:ascii="仿宋_GB2312" w:eastAsia="仿宋_GB2312" w:cs="仿宋_GB2312"/>
          <w:snapToGrid w:val="0"/>
          <w:color w:val="000000"/>
          <w:spacing w:val="0"/>
          <w:w w:val="100"/>
          <w:position w:val="0"/>
          <w:sz w:val="32"/>
          <w:szCs w:val="32"/>
          <w:shd w:val="clear" w:fill="FFFFFF"/>
          <w:lang w:eastAsia="zh-CN"/>
        </w:rPr>
        <w:t>县指挥部</w:t>
      </w:r>
      <w:r>
        <w:rPr>
          <w:rFonts w:hint="eastAsia" w:ascii="仿宋_GB2312" w:eastAsia="仿宋_GB2312" w:cs="仿宋_GB2312"/>
          <w:snapToGrid w:val="0"/>
          <w:color w:val="000000"/>
          <w:spacing w:val="0"/>
          <w:w w:val="100"/>
          <w:position w:val="0"/>
          <w:sz w:val="32"/>
          <w:szCs w:val="32"/>
          <w:shd w:val="clear" w:fill="FFFFFF"/>
          <w:lang w:val="en-US" w:eastAsia="zh-CN"/>
        </w:rPr>
        <w:t>指挥长</w:t>
      </w:r>
      <w:r>
        <w:rPr>
          <w:rFonts w:hint="default" w:ascii="仿宋_GB2312" w:eastAsia="仿宋_GB2312" w:cs="仿宋_GB2312"/>
          <w:snapToGrid w:val="0"/>
          <w:color w:val="000000"/>
          <w:spacing w:val="0"/>
          <w:w w:val="100"/>
          <w:position w:val="0"/>
          <w:sz w:val="32"/>
          <w:szCs w:val="32"/>
          <w:shd w:val="clear" w:fill="FFFFFF"/>
        </w:rPr>
        <w:t>立即启动相关应急响应，并紧急联络各成员单位，迅速赶赴现场，调查核实险情，提出应急抢险措施建议。</w:t>
      </w:r>
    </w:p>
    <w:p>
      <w:pPr>
        <w:pStyle w:val="7"/>
        <w:keepNext w:val="0"/>
        <w:keepLines w:val="0"/>
        <w:pageBreakBefore w:val="0"/>
        <w:widowControl/>
        <w:suppressLineNumbers w:val="0"/>
        <w:shd w:val="clear" w:fill="FFFFFF"/>
        <w:kinsoku/>
        <w:wordWrap/>
        <w:overflowPunct/>
        <w:topLinePunct w:val="0"/>
        <w:autoSpaceDE w:val="0"/>
        <w:autoSpaceDN w:val="0"/>
        <w:bidi w:val="0"/>
        <w:adjustRightInd/>
        <w:spacing w:before="0" w:beforeAutospacing="0" w:after="0" w:afterAutospacing="0" w:line="560" w:lineRule="exact"/>
        <w:ind w:left="0" w:leftChars="0" w:right="0" w:firstLine="643"/>
        <w:textAlignment w:val="auto"/>
        <w:rPr>
          <w:snapToGrid w:val="0"/>
          <w:spacing w:val="0"/>
          <w:w w:val="100"/>
          <w:position w:val="0"/>
        </w:rPr>
      </w:pPr>
      <w:r>
        <w:rPr>
          <w:rStyle w:val="10"/>
          <w:rFonts w:hint="default" w:ascii="仿宋_GB2312" w:eastAsia="仿宋_GB2312" w:cs="仿宋_GB2312"/>
          <w:b/>
          <w:snapToGrid w:val="0"/>
          <w:color w:val="000000"/>
          <w:spacing w:val="0"/>
          <w:w w:val="100"/>
          <w:position w:val="0"/>
          <w:sz w:val="32"/>
          <w:szCs w:val="32"/>
          <w:shd w:val="clear" w:fill="FFFFFF"/>
        </w:rPr>
        <w:t>I级响应</w:t>
      </w:r>
      <w:r>
        <w:rPr>
          <w:rStyle w:val="10"/>
          <w:rFonts w:hint="eastAsia" w:ascii="仿宋_GB2312" w:eastAsia="仿宋_GB2312" w:cs="仿宋_GB2312"/>
          <w:b/>
          <w:snapToGrid w:val="0"/>
          <w:color w:val="000000"/>
          <w:spacing w:val="0"/>
          <w:w w:val="100"/>
          <w:position w:val="0"/>
          <w:sz w:val="32"/>
          <w:szCs w:val="32"/>
          <w:shd w:val="clear" w:fill="FFFFFF"/>
          <w:lang w:eastAsia="zh-CN"/>
        </w:rPr>
        <w:t>：</w:t>
      </w:r>
      <w:r>
        <w:rPr>
          <w:rFonts w:hint="default" w:ascii="仿宋_GB2312" w:eastAsia="仿宋_GB2312" w:cs="仿宋_GB2312"/>
          <w:snapToGrid w:val="0"/>
          <w:color w:val="000000"/>
          <w:spacing w:val="0"/>
          <w:w w:val="100"/>
          <w:position w:val="0"/>
          <w:sz w:val="32"/>
          <w:szCs w:val="32"/>
          <w:shd w:val="clear" w:fill="FFFFFF"/>
        </w:rPr>
        <w:t>发生大型以上地质灾害险情和灾情后，</w:t>
      </w:r>
      <w:r>
        <w:rPr>
          <w:rFonts w:hint="eastAsia" w:ascii="仿宋_GB2312" w:eastAsia="仿宋_GB2312" w:cs="仿宋_GB2312"/>
          <w:snapToGrid w:val="0"/>
          <w:color w:val="000000"/>
          <w:spacing w:val="0"/>
          <w:w w:val="100"/>
          <w:position w:val="0"/>
          <w:sz w:val="32"/>
          <w:szCs w:val="32"/>
          <w:shd w:val="clear" w:fill="FFFFFF"/>
          <w:lang w:eastAsia="zh-CN"/>
        </w:rPr>
        <w:t>县指挥部</w:t>
      </w:r>
      <w:r>
        <w:rPr>
          <w:rFonts w:hint="default" w:ascii="仿宋_GB2312" w:eastAsia="仿宋_GB2312" w:cs="仿宋_GB2312"/>
          <w:snapToGrid w:val="0"/>
          <w:color w:val="000000"/>
          <w:spacing w:val="0"/>
          <w:w w:val="100"/>
          <w:position w:val="0"/>
          <w:sz w:val="32"/>
          <w:szCs w:val="32"/>
          <w:shd w:val="clear" w:fill="FFFFFF"/>
        </w:rPr>
        <w:t>按照本预案立即启动I级响应</w:t>
      </w:r>
      <w:r>
        <w:rPr>
          <w:rFonts w:hint="eastAsia" w:ascii="仿宋_GB2312" w:eastAsia="仿宋_GB2312" w:cs="仿宋_GB2312"/>
          <w:snapToGrid w:val="0"/>
          <w:color w:val="000000"/>
          <w:spacing w:val="0"/>
          <w:w w:val="100"/>
          <w:position w:val="0"/>
          <w:sz w:val="32"/>
          <w:szCs w:val="32"/>
          <w:shd w:val="clear" w:fill="FFFFFF"/>
          <w:lang w:eastAsia="zh-CN"/>
        </w:rPr>
        <w:t>，</w:t>
      </w:r>
      <w:r>
        <w:rPr>
          <w:rFonts w:hint="default" w:ascii="仿宋_GB2312" w:eastAsia="仿宋_GB2312" w:cs="仿宋_GB2312"/>
          <w:snapToGrid w:val="0"/>
          <w:color w:val="000000"/>
          <w:spacing w:val="0"/>
          <w:w w:val="100"/>
          <w:position w:val="0"/>
          <w:sz w:val="32"/>
          <w:szCs w:val="32"/>
          <w:shd w:val="clear" w:fill="FFFFFF"/>
        </w:rPr>
        <w:t>迅速组织各成员单位依据本部门职责做好相关工作。及时将有关信息通知到地质灾害危险点的有关责任人和该区域内的群众；划定危险区并设立警示标志。并组成现场指挥部赶赴现场开展抢险和搜救工作，采取应急措施，加强监测，防止灾害进一步扩大，避免抢险救灾可能造成的二次人员伤亡。视情协调救援力量，调拨应急生活救助物资，抢险被损毁的交通、通信、电力等基础设施；按规定向市应急指挥部报告地质灾害险情和灾情，事态发展趋势和应急处置工作情况。</w:t>
      </w:r>
    </w:p>
    <w:p>
      <w:pPr>
        <w:pStyle w:val="7"/>
        <w:keepNext w:val="0"/>
        <w:keepLines w:val="0"/>
        <w:pageBreakBefore w:val="0"/>
        <w:widowControl/>
        <w:suppressLineNumbers w:val="0"/>
        <w:shd w:val="clear" w:fill="FFFFFF"/>
        <w:kinsoku/>
        <w:wordWrap/>
        <w:overflowPunct/>
        <w:topLinePunct w:val="0"/>
        <w:autoSpaceDE w:val="0"/>
        <w:autoSpaceDN w:val="0"/>
        <w:bidi w:val="0"/>
        <w:adjustRightInd/>
        <w:spacing w:before="0" w:beforeAutospacing="0" w:after="0" w:afterAutospacing="0" w:line="560" w:lineRule="exact"/>
        <w:ind w:left="0" w:leftChars="0" w:right="0" w:firstLine="643"/>
        <w:textAlignment w:val="auto"/>
        <w:rPr>
          <w:snapToGrid w:val="0"/>
          <w:spacing w:val="0"/>
          <w:w w:val="100"/>
          <w:position w:val="0"/>
        </w:rPr>
      </w:pPr>
      <w:r>
        <w:rPr>
          <w:rStyle w:val="10"/>
          <w:rFonts w:hint="default" w:ascii="仿宋_GB2312" w:eastAsia="仿宋_GB2312" w:cs="仿宋_GB2312"/>
          <w:b/>
          <w:snapToGrid w:val="0"/>
          <w:color w:val="000000"/>
          <w:spacing w:val="0"/>
          <w:w w:val="100"/>
          <w:position w:val="0"/>
          <w:sz w:val="32"/>
          <w:szCs w:val="32"/>
          <w:shd w:val="clear" w:fill="FFFFFF"/>
        </w:rPr>
        <w:t>Ⅱ级响应</w:t>
      </w:r>
      <w:r>
        <w:rPr>
          <w:rStyle w:val="10"/>
          <w:rFonts w:hint="eastAsia" w:ascii="仿宋_GB2312" w:eastAsia="仿宋_GB2312" w:cs="仿宋_GB2312"/>
          <w:b/>
          <w:snapToGrid w:val="0"/>
          <w:color w:val="000000"/>
          <w:spacing w:val="0"/>
          <w:w w:val="100"/>
          <w:position w:val="0"/>
          <w:sz w:val="32"/>
          <w:szCs w:val="32"/>
          <w:shd w:val="clear" w:fill="FFFFFF"/>
          <w:lang w:eastAsia="zh-CN"/>
        </w:rPr>
        <w:t>：</w:t>
      </w:r>
      <w:r>
        <w:rPr>
          <w:rFonts w:hint="default" w:ascii="仿宋_GB2312" w:eastAsia="仿宋_GB2312" w:cs="仿宋_GB2312"/>
          <w:snapToGrid w:val="0"/>
          <w:color w:val="000000"/>
          <w:spacing w:val="0"/>
          <w:w w:val="100"/>
          <w:position w:val="0"/>
          <w:sz w:val="32"/>
          <w:szCs w:val="32"/>
        </w:rPr>
        <w:t>发生中型地质灾害险情和灾情后，</w:t>
      </w:r>
      <w:r>
        <w:rPr>
          <w:rFonts w:hint="eastAsia" w:ascii="仿宋_GB2312" w:eastAsia="仿宋_GB2312" w:cs="仿宋_GB2312"/>
          <w:snapToGrid w:val="0"/>
          <w:color w:val="000000"/>
          <w:spacing w:val="0"/>
          <w:w w:val="100"/>
          <w:position w:val="0"/>
          <w:sz w:val="32"/>
          <w:szCs w:val="32"/>
          <w:lang w:eastAsia="zh-CN"/>
        </w:rPr>
        <w:t>县指挥部</w:t>
      </w:r>
      <w:r>
        <w:rPr>
          <w:rFonts w:hint="default" w:ascii="仿宋_GB2312" w:eastAsia="仿宋_GB2312" w:cs="仿宋_GB2312"/>
          <w:snapToGrid w:val="0"/>
          <w:color w:val="000000"/>
          <w:spacing w:val="0"/>
          <w:w w:val="100"/>
          <w:position w:val="0"/>
          <w:sz w:val="32"/>
          <w:szCs w:val="32"/>
          <w:shd w:val="clear" w:fill="FFFFFF"/>
        </w:rPr>
        <w:t>按照本预案</w:t>
      </w:r>
      <w:r>
        <w:rPr>
          <w:rFonts w:hint="default" w:ascii="仿宋_GB2312" w:eastAsia="仿宋_GB2312" w:cs="仿宋_GB2312"/>
          <w:snapToGrid w:val="0"/>
          <w:color w:val="000000"/>
          <w:spacing w:val="0"/>
          <w:w w:val="100"/>
          <w:position w:val="0"/>
          <w:sz w:val="32"/>
          <w:szCs w:val="32"/>
        </w:rPr>
        <w:t>启动Ⅱ级响应</w:t>
      </w:r>
      <w:r>
        <w:rPr>
          <w:rFonts w:hint="eastAsia" w:ascii="仿宋_GB2312" w:eastAsia="仿宋_GB2312" w:cs="仿宋_GB2312"/>
          <w:snapToGrid w:val="0"/>
          <w:color w:val="000000"/>
          <w:spacing w:val="0"/>
          <w:w w:val="100"/>
          <w:position w:val="0"/>
          <w:sz w:val="32"/>
          <w:szCs w:val="32"/>
          <w:shd w:val="clear" w:fill="FFFFFF"/>
          <w:lang w:eastAsia="zh-CN"/>
        </w:rPr>
        <w:t>，</w:t>
      </w:r>
      <w:r>
        <w:rPr>
          <w:rFonts w:hint="default" w:ascii="仿宋_GB2312" w:eastAsia="仿宋_GB2312" w:cs="仿宋_GB2312"/>
          <w:snapToGrid w:val="0"/>
          <w:color w:val="000000"/>
          <w:spacing w:val="0"/>
          <w:w w:val="100"/>
          <w:position w:val="0"/>
          <w:sz w:val="32"/>
          <w:szCs w:val="32"/>
          <w:shd w:val="clear" w:fill="FFFFFF"/>
        </w:rPr>
        <w:t>迅速组织开展抢险救灾工作，赶赴现场，组织应急处置工作，及时将有关信息通知到地质灾害危险点的有关责任人和该区域内的群众；划定危险区并设立警示标志；组织受威胁群众转移避让。防止灾害进一步扩大，避免抢险救灾可能造成的二次人员伤亡。及时向上级指挥机构报告有关情况，视情请求上级相关部门给予支援。</w:t>
      </w:r>
    </w:p>
    <w:p>
      <w:pPr>
        <w:pStyle w:val="7"/>
        <w:keepNext w:val="0"/>
        <w:keepLines w:val="0"/>
        <w:pageBreakBefore w:val="0"/>
        <w:widowControl/>
        <w:suppressLineNumbers w:val="0"/>
        <w:shd w:val="clear" w:fill="FFFFFF"/>
        <w:kinsoku/>
        <w:wordWrap/>
        <w:overflowPunct/>
        <w:topLinePunct w:val="0"/>
        <w:autoSpaceDE w:val="0"/>
        <w:autoSpaceDN w:val="0"/>
        <w:bidi w:val="0"/>
        <w:adjustRightInd/>
        <w:spacing w:before="0" w:beforeAutospacing="0" w:after="0" w:afterAutospacing="0" w:line="560" w:lineRule="exact"/>
        <w:ind w:left="0" w:leftChars="0" w:right="0" w:firstLine="643"/>
        <w:textAlignment w:val="auto"/>
        <w:rPr>
          <w:snapToGrid w:val="0"/>
          <w:spacing w:val="0"/>
          <w:w w:val="100"/>
          <w:position w:val="0"/>
        </w:rPr>
      </w:pPr>
      <w:r>
        <w:rPr>
          <w:rStyle w:val="10"/>
          <w:rFonts w:hint="default" w:ascii="仿宋_GB2312" w:eastAsia="仿宋_GB2312" w:cs="仿宋_GB2312"/>
          <w:b/>
          <w:snapToGrid w:val="0"/>
          <w:color w:val="000000"/>
          <w:spacing w:val="0"/>
          <w:w w:val="100"/>
          <w:position w:val="0"/>
          <w:sz w:val="32"/>
          <w:szCs w:val="32"/>
          <w:shd w:val="clear" w:fill="FFFFFF"/>
        </w:rPr>
        <w:t>Ⅲ级响应</w:t>
      </w:r>
      <w:r>
        <w:rPr>
          <w:rStyle w:val="10"/>
          <w:rFonts w:hint="eastAsia" w:ascii="仿宋_GB2312" w:eastAsia="仿宋_GB2312" w:cs="仿宋_GB2312"/>
          <w:b/>
          <w:snapToGrid w:val="0"/>
          <w:color w:val="000000"/>
          <w:spacing w:val="0"/>
          <w:w w:val="100"/>
          <w:position w:val="0"/>
          <w:sz w:val="32"/>
          <w:szCs w:val="32"/>
          <w:shd w:val="clear" w:fill="FFFFFF"/>
          <w:lang w:eastAsia="zh-CN"/>
        </w:rPr>
        <w:t>：</w:t>
      </w:r>
      <w:r>
        <w:rPr>
          <w:rFonts w:hint="default" w:ascii="仿宋_GB2312" w:eastAsia="仿宋_GB2312" w:cs="仿宋_GB2312"/>
          <w:snapToGrid w:val="0"/>
          <w:color w:val="000000"/>
          <w:spacing w:val="0"/>
          <w:w w:val="100"/>
          <w:position w:val="0"/>
          <w:sz w:val="32"/>
          <w:szCs w:val="32"/>
          <w:shd w:val="clear" w:fill="FFFFFF"/>
        </w:rPr>
        <w:t>发生小型地质灾害险情和灾情后，</w:t>
      </w:r>
      <w:r>
        <w:rPr>
          <w:rFonts w:hint="eastAsia" w:ascii="仿宋_GB2312" w:eastAsia="仿宋_GB2312" w:cs="仿宋_GB2312"/>
          <w:snapToGrid w:val="0"/>
          <w:color w:val="000000"/>
          <w:spacing w:val="0"/>
          <w:w w:val="100"/>
          <w:position w:val="0"/>
          <w:sz w:val="32"/>
          <w:szCs w:val="32"/>
          <w:shd w:val="clear" w:fill="FFFFFF"/>
          <w:lang w:eastAsia="zh-CN"/>
        </w:rPr>
        <w:t>县指挥部</w:t>
      </w:r>
      <w:r>
        <w:rPr>
          <w:rFonts w:hint="default" w:ascii="仿宋_GB2312" w:eastAsia="仿宋_GB2312" w:cs="仿宋_GB2312"/>
          <w:snapToGrid w:val="0"/>
          <w:color w:val="000000"/>
          <w:spacing w:val="0"/>
          <w:w w:val="100"/>
          <w:position w:val="0"/>
          <w:sz w:val="32"/>
          <w:szCs w:val="32"/>
          <w:shd w:val="clear" w:fill="FFFFFF"/>
        </w:rPr>
        <w:t>视情按照本预案启动Ⅲ级响应</w:t>
      </w:r>
      <w:r>
        <w:rPr>
          <w:rFonts w:hint="eastAsia" w:ascii="仿宋_GB2312" w:eastAsia="仿宋_GB2312" w:cs="仿宋_GB2312"/>
          <w:snapToGrid w:val="0"/>
          <w:color w:val="000000"/>
          <w:spacing w:val="0"/>
          <w:w w:val="100"/>
          <w:position w:val="0"/>
          <w:sz w:val="32"/>
          <w:szCs w:val="32"/>
          <w:shd w:val="clear" w:fill="FFFFFF"/>
          <w:lang w:eastAsia="zh-CN"/>
        </w:rPr>
        <w:t>，</w:t>
      </w:r>
      <w:r>
        <w:rPr>
          <w:rFonts w:hint="default" w:ascii="仿宋_GB2312" w:eastAsia="仿宋_GB2312" w:cs="仿宋_GB2312"/>
          <w:snapToGrid w:val="0"/>
          <w:color w:val="000000"/>
          <w:spacing w:val="0"/>
          <w:w w:val="100"/>
          <w:position w:val="0"/>
          <w:sz w:val="32"/>
          <w:szCs w:val="32"/>
          <w:shd w:val="clear" w:fill="FFFFFF"/>
        </w:rPr>
        <w:t>组成现场指挥部，迅速组织开展抢险救灾工作，及时将有关信息通知到地质灾害危险点的有关责任人和该区域内的群众；划定危险区并设立警示标志；组织受威胁群众转移避让，超出应急处置能力时，及时报请市应急指挥部给予支持。</w:t>
      </w:r>
    </w:p>
    <w:p>
      <w:pPr>
        <w:pStyle w:val="14"/>
        <w:keepNext w:val="0"/>
        <w:keepLines w:val="0"/>
        <w:pageBreakBefore w:val="0"/>
        <w:widowControl w:val="0"/>
        <w:numPr>
          <w:ilvl w:val="0"/>
          <w:numId w:val="0"/>
        </w:numPr>
        <w:tabs>
          <w:tab w:val="left" w:pos="1595"/>
          <w:tab w:val="left" w:pos="1596"/>
        </w:tabs>
        <w:kinsoku/>
        <w:wordWrap/>
        <w:overflowPunct/>
        <w:topLinePunct w:val="0"/>
        <w:autoSpaceDE w:val="0"/>
        <w:autoSpaceDN w:val="0"/>
        <w:bidi w:val="0"/>
        <w:adjustRightInd/>
        <w:snapToGrid w:val="0"/>
        <w:spacing w:before="0" w:after="0" w:line="560" w:lineRule="exact"/>
        <w:ind w:right="0" w:rightChars="0" w:firstLine="643" w:firstLineChars="200"/>
        <w:jc w:val="left"/>
        <w:textAlignment w:val="auto"/>
        <w:rPr>
          <w:rFonts w:hint="eastAsia" w:ascii="仿宋" w:hAnsi="仿宋" w:eastAsia="仿宋" w:cs="仿宋"/>
          <w:snapToGrid w:val="0"/>
          <w:color w:val="auto"/>
          <w:spacing w:val="0"/>
          <w:w w:val="100"/>
          <w:position w:val="0"/>
          <w:sz w:val="32"/>
          <w:szCs w:val="32"/>
        </w:rPr>
      </w:pPr>
      <w:r>
        <w:rPr>
          <w:rFonts w:hint="eastAsia" w:ascii="楷体" w:hAnsi="楷体" w:eastAsia="楷体" w:cs="楷体"/>
          <w:b/>
          <w:bCs/>
          <w:snapToGrid w:val="0"/>
          <w:color w:val="auto"/>
          <w:spacing w:val="0"/>
          <w:w w:val="100"/>
          <w:position w:val="0"/>
          <w:sz w:val="32"/>
          <w:szCs w:val="32"/>
          <w:lang w:val="en-US" w:eastAsia="zh-CN"/>
        </w:rPr>
        <w:t xml:space="preserve">5.5 </w:t>
      </w:r>
      <w:r>
        <w:rPr>
          <w:rFonts w:hint="eastAsia" w:ascii="楷体" w:hAnsi="楷体" w:eastAsia="楷体" w:cs="楷体"/>
          <w:b/>
          <w:bCs/>
          <w:snapToGrid w:val="0"/>
          <w:color w:val="auto"/>
          <w:spacing w:val="0"/>
          <w:w w:val="100"/>
          <w:position w:val="0"/>
          <w:sz w:val="32"/>
          <w:szCs w:val="32"/>
        </w:rPr>
        <w:t>响应调整</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0" w:firstLineChars="200"/>
        <w:textAlignment w:val="auto"/>
        <w:rPr>
          <w:rFonts w:hint="eastAsia" w:ascii="仿宋" w:hAnsi="仿宋" w:eastAsia="仿宋" w:cs="仿宋"/>
          <w:snapToGrid w:val="0"/>
          <w:color w:val="auto"/>
          <w:spacing w:val="0"/>
          <w:w w:val="100"/>
          <w:position w:val="0"/>
          <w:sz w:val="32"/>
          <w:szCs w:val="32"/>
        </w:rPr>
      </w:pPr>
      <w:r>
        <w:rPr>
          <w:rFonts w:hint="eastAsia" w:ascii="仿宋" w:hAnsi="仿宋" w:eastAsia="仿宋" w:cs="仿宋"/>
          <w:snapToGrid w:val="0"/>
          <w:color w:val="auto"/>
          <w:spacing w:val="0"/>
          <w:w w:val="100"/>
          <w:position w:val="0"/>
          <w:sz w:val="32"/>
          <w:szCs w:val="32"/>
          <w:lang w:val="en-US" w:eastAsia="zh-CN"/>
        </w:rPr>
        <w:t>县</w:t>
      </w:r>
      <w:r>
        <w:rPr>
          <w:rFonts w:hint="eastAsia" w:ascii="仿宋" w:hAnsi="仿宋" w:eastAsia="仿宋" w:cs="仿宋"/>
          <w:snapToGrid w:val="0"/>
          <w:color w:val="auto"/>
          <w:spacing w:val="0"/>
          <w:w w:val="100"/>
          <w:position w:val="0"/>
          <w:sz w:val="32"/>
          <w:szCs w:val="32"/>
        </w:rPr>
        <w:t>指挥部或</w:t>
      </w:r>
      <w:r>
        <w:rPr>
          <w:rFonts w:hint="eastAsia" w:ascii="仿宋" w:hAnsi="仿宋" w:eastAsia="仿宋" w:cs="仿宋"/>
          <w:snapToGrid w:val="0"/>
          <w:color w:val="auto"/>
          <w:spacing w:val="0"/>
          <w:w w:val="100"/>
          <w:position w:val="0"/>
          <w:sz w:val="32"/>
          <w:szCs w:val="32"/>
          <w:lang w:val="en-US" w:eastAsia="zh-CN"/>
        </w:rPr>
        <w:t>县</w:t>
      </w:r>
      <w:r>
        <w:rPr>
          <w:rFonts w:hint="eastAsia" w:ascii="仿宋" w:hAnsi="仿宋" w:eastAsia="仿宋" w:cs="仿宋"/>
          <w:snapToGrid w:val="0"/>
          <w:color w:val="auto"/>
          <w:spacing w:val="0"/>
          <w:w w:val="100"/>
          <w:position w:val="0"/>
          <w:sz w:val="32"/>
          <w:szCs w:val="32"/>
        </w:rPr>
        <w:t>指挥部办公室依据灾情变化</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结合实际调整响应级别。</w:t>
      </w:r>
    </w:p>
    <w:p>
      <w:pPr>
        <w:pStyle w:val="14"/>
        <w:keepNext w:val="0"/>
        <w:keepLines w:val="0"/>
        <w:pageBreakBefore w:val="0"/>
        <w:widowControl w:val="0"/>
        <w:numPr>
          <w:ilvl w:val="0"/>
          <w:numId w:val="0"/>
        </w:numPr>
        <w:tabs>
          <w:tab w:val="left" w:pos="1595"/>
          <w:tab w:val="left" w:pos="1596"/>
        </w:tabs>
        <w:kinsoku/>
        <w:wordWrap/>
        <w:overflowPunct/>
        <w:topLinePunct w:val="0"/>
        <w:autoSpaceDE w:val="0"/>
        <w:autoSpaceDN w:val="0"/>
        <w:bidi w:val="0"/>
        <w:adjustRightInd/>
        <w:snapToGrid w:val="0"/>
        <w:spacing w:before="0" w:after="0" w:line="560" w:lineRule="exact"/>
        <w:ind w:leftChars="200" w:right="0" w:rightChars="0" w:firstLine="321" w:firstLineChars="100"/>
        <w:jc w:val="left"/>
        <w:textAlignment w:val="auto"/>
        <w:rPr>
          <w:rFonts w:hint="eastAsia" w:ascii="楷体" w:hAnsi="楷体" w:eastAsia="楷体" w:cs="楷体"/>
          <w:b/>
          <w:bCs/>
          <w:snapToGrid w:val="0"/>
          <w:color w:val="auto"/>
          <w:spacing w:val="0"/>
          <w:w w:val="100"/>
          <w:position w:val="0"/>
          <w:sz w:val="32"/>
          <w:szCs w:val="32"/>
        </w:rPr>
      </w:pPr>
      <w:r>
        <w:rPr>
          <w:rFonts w:hint="eastAsia" w:ascii="楷体" w:hAnsi="楷体" w:eastAsia="楷体" w:cs="楷体"/>
          <w:b/>
          <w:bCs/>
          <w:snapToGrid w:val="0"/>
          <w:color w:val="auto"/>
          <w:spacing w:val="0"/>
          <w:w w:val="100"/>
          <w:position w:val="0"/>
          <w:sz w:val="32"/>
          <w:szCs w:val="32"/>
          <w:lang w:val="en-US" w:eastAsia="zh-CN"/>
        </w:rPr>
        <w:t xml:space="preserve">5.6 </w:t>
      </w:r>
      <w:r>
        <w:rPr>
          <w:rFonts w:hint="eastAsia" w:ascii="楷体" w:hAnsi="楷体" w:eastAsia="楷体" w:cs="楷体"/>
          <w:b/>
          <w:bCs/>
          <w:snapToGrid w:val="0"/>
          <w:color w:val="auto"/>
          <w:spacing w:val="0"/>
          <w:w w:val="100"/>
          <w:position w:val="0"/>
          <w:sz w:val="32"/>
          <w:szCs w:val="32"/>
        </w:rPr>
        <w:t>响应结束</w:t>
      </w:r>
    </w:p>
    <w:p>
      <w:pPr>
        <w:pStyle w:val="7"/>
        <w:keepNext w:val="0"/>
        <w:keepLines w:val="0"/>
        <w:pageBreakBefore w:val="0"/>
        <w:widowControl/>
        <w:suppressLineNumbers w:val="0"/>
        <w:shd w:val="clear" w:fill="FFFFFF"/>
        <w:kinsoku/>
        <w:wordWrap/>
        <w:overflowPunct/>
        <w:topLinePunct w:val="0"/>
        <w:autoSpaceDE w:val="0"/>
        <w:autoSpaceDN w:val="0"/>
        <w:bidi w:val="0"/>
        <w:adjustRightInd/>
        <w:spacing w:before="0" w:beforeAutospacing="0" w:after="0" w:afterAutospacing="0" w:line="560" w:lineRule="exact"/>
        <w:ind w:left="0" w:leftChars="0" w:right="0" w:firstLine="640"/>
        <w:textAlignment w:val="auto"/>
        <w:rPr>
          <w:rFonts w:hint="eastAsia" w:ascii="仿宋" w:hAnsi="仿宋" w:eastAsia="仿宋" w:cs="仿宋"/>
          <w:snapToGrid w:val="0"/>
          <w:color w:val="auto"/>
          <w:spacing w:val="0"/>
          <w:w w:val="100"/>
          <w:position w:val="0"/>
          <w:sz w:val="32"/>
          <w:szCs w:val="32"/>
        </w:rPr>
      </w:pPr>
      <w:r>
        <w:rPr>
          <w:rFonts w:hint="eastAsia" w:ascii="仿宋" w:hAnsi="仿宋" w:eastAsia="仿宋" w:cs="仿宋"/>
          <w:snapToGrid w:val="0"/>
          <w:color w:val="auto"/>
          <w:spacing w:val="0"/>
          <w:w w:val="100"/>
          <w:position w:val="0"/>
          <w:sz w:val="32"/>
          <w:szCs w:val="32"/>
        </w:rPr>
        <w:t>救援结束</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险情得到控制</w:t>
      </w:r>
      <w:r>
        <w:rPr>
          <w:rFonts w:hint="eastAsia" w:ascii="仿宋" w:hAnsi="仿宋" w:eastAsia="仿宋" w:cs="仿宋"/>
          <w:snapToGrid w:val="0"/>
          <w:color w:val="auto"/>
          <w:spacing w:val="0"/>
          <w:w w:val="100"/>
          <w:position w:val="0"/>
          <w:sz w:val="32"/>
          <w:szCs w:val="32"/>
          <w:lang w:eastAsia="zh-CN"/>
        </w:rPr>
        <w:t>，</w:t>
      </w:r>
      <w:r>
        <w:rPr>
          <w:rFonts w:ascii="仿宋_GB2312" w:eastAsia="仿宋_GB2312" w:cs="仿宋_GB2312"/>
          <w:snapToGrid w:val="0"/>
          <w:color w:val="000000"/>
          <w:spacing w:val="0"/>
          <w:w w:val="100"/>
          <w:position w:val="0"/>
          <w:sz w:val="32"/>
          <w:szCs w:val="32"/>
          <w:shd w:val="clear" w:fill="FFFFFF"/>
        </w:rPr>
        <w:t>专家组鉴定地质灾害险情或灾情已消除，经启动应急响应的应急指挥部批准，宣布应急响应结束</w:t>
      </w:r>
      <w:r>
        <w:rPr>
          <w:rFonts w:hint="eastAsia" w:ascii="仿宋" w:hAnsi="仿宋" w:eastAsia="仿宋" w:cs="仿宋"/>
          <w:snapToGrid w:val="0"/>
          <w:color w:val="auto"/>
          <w:spacing w:val="0"/>
          <w:w w:val="100"/>
          <w:position w:val="0"/>
          <w:sz w:val="32"/>
          <w:szCs w:val="32"/>
        </w:rPr>
        <w:t>。</w:t>
      </w:r>
    </w:p>
    <w:p>
      <w:pPr>
        <w:pStyle w:val="7"/>
        <w:keepNext w:val="0"/>
        <w:keepLines w:val="0"/>
        <w:pageBreakBefore w:val="0"/>
        <w:widowControl/>
        <w:numPr>
          <w:ilvl w:val="0"/>
          <w:numId w:val="2"/>
        </w:numPr>
        <w:suppressLineNumbers w:val="0"/>
        <w:shd w:val="clear" w:fill="FFFFFF"/>
        <w:kinsoku/>
        <w:wordWrap/>
        <w:overflowPunct/>
        <w:topLinePunct w:val="0"/>
        <w:autoSpaceDE w:val="0"/>
        <w:autoSpaceDN w:val="0"/>
        <w:bidi w:val="0"/>
        <w:adjustRightInd/>
        <w:spacing w:before="0" w:beforeAutospacing="0" w:after="0" w:afterAutospacing="0" w:line="560" w:lineRule="exact"/>
        <w:ind w:left="0" w:leftChars="0" w:right="0" w:firstLine="640"/>
        <w:textAlignment w:val="auto"/>
        <w:rPr>
          <w:rFonts w:hint="eastAsia" w:ascii="黑体" w:hAnsi="黑体" w:eastAsia="黑体" w:cs="黑体"/>
          <w:snapToGrid w:val="0"/>
          <w:color w:val="auto"/>
          <w:spacing w:val="0"/>
          <w:w w:val="100"/>
          <w:position w:val="0"/>
          <w:sz w:val="32"/>
          <w:szCs w:val="32"/>
        </w:rPr>
      </w:pPr>
      <w:r>
        <w:rPr>
          <w:rFonts w:hint="eastAsia" w:ascii="黑体" w:hAnsi="黑体" w:eastAsia="黑体" w:cs="黑体"/>
          <w:snapToGrid w:val="0"/>
          <w:color w:val="auto"/>
          <w:spacing w:val="0"/>
          <w:w w:val="100"/>
          <w:position w:val="0"/>
          <w:sz w:val="32"/>
          <w:szCs w:val="32"/>
        </w:rPr>
        <w:t>后期处置</w:t>
      </w:r>
    </w:p>
    <w:p>
      <w:pPr>
        <w:pStyle w:val="14"/>
        <w:keepNext w:val="0"/>
        <w:keepLines w:val="0"/>
        <w:pageBreakBefore w:val="0"/>
        <w:widowControl w:val="0"/>
        <w:numPr>
          <w:ilvl w:val="0"/>
          <w:numId w:val="0"/>
        </w:numPr>
        <w:tabs>
          <w:tab w:val="left" w:pos="1595"/>
          <w:tab w:val="left" w:pos="1596"/>
        </w:tabs>
        <w:kinsoku/>
        <w:wordWrap/>
        <w:overflowPunct/>
        <w:topLinePunct w:val="0"/>
        <w:autoSpaceDE w:val="0"/>
        <w:autoSpaceDN w:val="0"/>
        <w:bidi w:val="0"/>
        <w:adjustRightInd/>
        <w:snapToGrid w:val="0"/>
        <w:spacing w:before="0" w:after="0" w:line="560" w:lineRule="exact"/>
        <w:ind w:leftChars="200" w:right="0" w:rightChars="0" w:firstLine="321" w:firstLineChars="100"/>
        <w:jc w:val="left"/>
        <w:textAlignment w:val="auto"/>
        <w:rPr>
          <w:rFonts w:hint="eastAsia" w:ascii="楷体" w:hAnsi="楷体" w:eastAsia="楷体" w:cs="楷体"/>
          <w:b/>
          <w:bCs/>
          <w:snapToGrid w:val="0"/>
          <w:color w:val="auto"/>
          <w:spacing w:val="0"/>
          <w:w w:val="100"/>
          <w:position w:val="0"/>
          <w:sz w:val="32"/>
          <w:szCs w:val="32"/>
        </w:rPr>
      </w:pPr>
      <w:r>
        <w:rPr>
          <w:rFonts w:hint="eastAsia" w:ascii="楷体" w:hAnsi="楷体" w:eastAsia="楷体" w:cs="楷体"/>
          <w:b/>
          <w:bCs/>
          <w:snapToGrid w:val="0"/>
          <w:color w:val="auto"/>
          <w:spacing w:val="0"/>
          <w:w w:val="100"/>
          <w:position w:val="0"/>
          <w:sz w:val="32"/>
          <w:szCs w:val="32"/>
          <w:lang w:val="en-US" w:eastAsia="zh-CN"/>
        </w:rPr>
        <w:t xml:space="preserve">6.1 </w:t>
      </w:r>
      <w:r>
        <w:rPr>
          <w:rFonts w:hint="eastAsia" w:ascii="楷体" w:hAnsi="楷体" w:eastAsia="楷体" w:cs="楷体"/>
          <w:b/>
          <w:bCs/>
          <w:snapToGrid w:val="0"/>
          <w:color w:val="auto"/>
          <w:spacing w:val="0"/>
          <w:w w:val="100"/>
          <w:position w:val="0"/>
          <w:sz w:val="32"/>
          <w:szCs w:val="32"/>
        </w:rPr>
        <w:t>调查评估</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0" w:firstLineChars="200"/>
        <w:textAlignment w:val="auto"/>
        <w:rPr>
          <w:rFonts w:hint="eastAsia" w:ascii="仿宋" w:hAnsi="仿宋" w:eastAsia="仿宋" w:cs="仿宋"/>
          <w:snapToGrid w:val="0"/>
          <w:color w:val="auto"/>
          <w:spacing w:val="0"/>
          <w:w w:val="100"/>
          <w:position w:val="0"/>
          <w:sz w:val="32"/>
          <w:szCs w:val="32"/>
        </w:rPr>
      </w:pPr>
      <w:r>
        <w:rPr>
          <w:rFonts w:hint="eastAsia" w:ascii="仿宋" w:hAnsi="仿宋" w:eastAsia="仿宋" w:cs="仿宋"/>
          <w:snapToGrid w:val="0"/>
          <w:color w:val="auto"/>
          <w:spacing w:val="0"/>
          <w:w w:val="100"/>
          <w:position w:val="0"/>
          <w:sz w:val="32"/>
          <w:szCs w:val="32"/>
          <w:lang w:val="en-US" w:eastAsia="zh-CN"/>
        </w:rPr>
        <w:t>县</w:t>
      </w:r>
      <w:r>
        <w:rPr>
          <w:rFonts w:hint="eastAsia" w:ascii="仿宋" w:hAnsi="仿宋" w:eastAsia="仿宋" w:cs="仿宋"/>
          <w:snapToGrid w:val="0"/>
          <w:color w:val="auto"/>
          <w:spacing w:val="0"/>
          <w:w w:val="100"/>
          <w:position w:val="0"/>
          <w:sz w:val="32"/>
          <w:szCs w:val="32"/>
        </w:rPr>
        <w:t>应急管理</w:t>
      </w:r>
      <w:r>
        <w:rPr>
          <w:rFonts w:hint="eastAsia" w:ascii="仿宋" w:hAnsi="仿宋" w:eastAsia="仿宋" w:cs="仿宋"/>
          <w:snapToGrid w:val="0"/>
          <w:color w:val="auto"/>
          <w:spacing w:val="0"/>
          <w:w w:val="100"/>
          <w:position w:val="0"/>
          <w:sz w:val="32"/>
          <w:szCs w:val="32"/>
          <w:lang w:val="en-US" w:eastAsia="zh-CN"/>
        </w:rPr>
        <w:t>局</w:t>
      </w:r>
      <w:r>
        <w:rPr>
          <w:rFonts w:hint="eastAsia" w:ascii="仿宋" w:hAnsi="仿宋" w:eastAsia="仿宋" w:cs="仿宋"/>
          <w:snapToGrid w:val="0"/>
          <w:color w:val="auto"/>
          <w:spacing w:val="0"/>
          <w:w w:val="100"/>
          <w:position w:val="0"/>
          <w:sz w:val="32"/>
          <w:szCs w:val="32"/>
        </w:rPr>
        <w:t>依据有关规定</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组织有关部门组成调查评估组开展地质灾害调查评估</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调查评估报告报</w:t>
      </w:r>
      <w:r>
        <w:rPr>
          <w:rFonts w:hint="eastAsia" w:ascii="仿宋" w:hAnsi="仿宋" w:eastAsia="仿宋" w:cs="仿宋"/>
          <w:snapToGrid w:val="0"/>
          <w:color w:val="auto"/>
          <w:spacing w:val="0"/>
          <w:w w:val="100"/>
          <w:position w:val="0"/>
          <w:sz w:val="32"/>
          <w:szCs w:val="32"/>
          <w:lang w:val="en-US" w:eastAsia="zh-CN"/>
        </w:rPr>
        <w:t>县</w:t>
      </w:r>
      <w:r>
        <w:rPr>
          <w:rFonts w:hint="eastAsia" w:ascii="仿宋" w:hAnsi="仿宋" w:eastAsia="仿宋" w:cs="仿宋"/>
          <w:snapToGrid w:val="0"/>
          <w:color w:val="auto"/>
          <w:spacing w:val="0"/>
          <w:w w:val="100"/>
          <w:position w:val="0"/>
          <w:sz w:val="32"/>
          <w:szCs w:val="32"/>
        </w:rPr>
        <w:t>人民政府。评估报告内容包括灾害发生经过、灾害类型和规模、灾害成因、应急响应、人员伤亡、灾情损失、经验教训、改进措施等。</w:t>
      </w:r>
    </w:p>
    <w:p>
      <w:pPr>
        <w:pStyle w:val="14"/>
        <w:keepNext w:val="0"/>
        <w:keepLines w:val="0"/>
        <w:pageBreakBefore w:val="0"/>
        <w:widowControl w:val="0"/>
        <w:numPr>
          <w:ilvl w:val="0"/>
          <w:numId w:val="0"/>
        </w:numPr>
        <w:tabs>
          <w:tab w:val="left" w:pos="1595"/>
          <w:tab w:val="left" w:pos="1596"/>
        </w:tabs>
        <w:kinsoku/>
        <w:wordWrap/>
        <w:overflowPunct/>
        <w:topLinePunct w:val="0"/>
        <w:autoSpaceDE w:val="0"/>
        <w:autoSpaceDN w:val="0"/>
        <w:bidi w:val="0"/>
        <w:adjustRightInd/>
        <w:snapToGrid w:val="0"/>
        <w:spacing w:before="0" w:after="0" w:line="560" w:lineRule="exact"/>
        <w:ind w:leftChars="200" w:right="0" w:rightChars="0" w:firstLine="321" w:firstLineChars="100"/>
        <w:jc w:val="left"/>
        <w:textAlignment w:val="auto"/>
        <w:rPr>
          <w:rFonts w:hint="eastAsia" w:ascii="楷体" w:hAnsi="楷体" w:eastAsia="楷体" w:cs="楷体"/>
          <w:b/>
          <w:bCs/>
          <w:snapToGrid w:val="0"/>
          <w:color w:val="auto"/>
          <w:spacing w:val="0"/>
          <w:w w:val="100"/>
          <w:position w:val="0"/>
          <w:sz w:val="32"/>
          <w:szCs w:val="32"/>
        </w:rPr>
      </w:pPr>
      <w:r>
        <w:rPr>
          <w:rFonts w:hint="eastAsia" w:ascii="楷体" w:hAnsi="楷体" w:eastAsia="楷体" w:cs="楷体"/>
          <w:b/>
          <w:bCs/>
          <w:snapToGrid w:val="0"/>
          <w:color w:val="auto"/>
          <w:spacing w:val="0"/>
          <w:w w:val="100"/>
          <w:position w:val="0"/>
          <w:sz w:val="32"/>
          <w:szCs w:val="32"/>
          <w:lang w:val="en-US" w:eastAsia="zh-CN"/>
        </w:rPr>
        <w:t xml:space="preserve">6.2 </w:t>
      </w:r>
      <w:r>
        <w:rPr>
          <w:rFonts w:hint="eastAsia" w:ascii="楷体" w:hAnsi="楷体" w:eastAsia="楷体" w:cs="楷体"/>
          <w:b/>
          <w:bCs/>
          <w:snapToGrid w:val="0"/>
          <w:color w:val="auto"/>
          <w:spacing w:val="0"/>
          <w:w w:val="100"/>
          <w:position w:val="0"/>
          <w:sz w:val="32"/>
          <w:szCs w:val="32"/>
        </w:rPr>
        <w:t>资金保障</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0" w:firstLineChars="200"/>
        <w:jc w:val="both"/>
        <w:textAlignment w:val="auto"/>
        <w:rPr>
          <w:rFonts w:hint="eastAsia" w:ascii="仿宋" w:hAnsi="仿宋" w:eastAsia="仿宋" w:cs="仿宋"/>
          <w:snapToGrid w:val="0"/>
          <w:color w:val="auto"/>
          <w:spacing w:val="0"/>
          <w:w w:val="100"/>
          <w:position w:val="0"/>
          <w:sz w:val="32"/>
          <w:szCs w:val="32"/>
        </w:rPr>
      </w:pPr>
      <w:r>
        <w:rPr>
          <w:rFonts w:hint="eastAsia" w:ascii="仿宋" w:hAnsi="仿宋" w:eastAsia="仿宋" w:cs="仿宋"/>
          <w:snapToGrid w:val="0"/>
          <w:color w:val="auto"/>
          <w:spacing w:val="0"/>
          <w:w w:val="100"/>
          <w:position w:val="0"/>
          <w:sz w:val="32"/>
          <w:szCs w:val="32"/>
          <w:lang w:val="en-US" w:eastAsia="zh-CN"/>
        </w:rPr>
        <w:t>县、乡镇</w:t>
      </w:r>
      <w:r>
        <w:rPr>
          <w:rFonts w:hint="eastAsia" w:ascii="仿宋" w:hAnsi="仿宋" w:eastAsia="仿宋" w:cs="仿宋"/>
          <w:snapToGrid w:val="0"/>
          <w:color w:val="auto"/>
          <w:spacing w:val="0"/>
          <w:w w:val="100"/>
          <w:position w:val="0"/>
          <w:sz w:val="32"/>
          <w:szCs w:val="32"/>
        </w:rPr>
        <w:t>人民政府按照分级负责的原则对救援过程中的救援费用予以保障。</w:t>
      </w:r>
      <w:r>
        <w:rPr>
          <w:rFonts w:hint="eastAsia" w:ascii="仿宋" w:hAnsi="仿宋" w:eastAsia="仿宋" w:cs="仿宋"/>
          <w:snapToGrid w:val="0"/>
          <w:color w:val="auto"/>
          <w:spacing w:val="0"/>
          <w:w w:val="100"/>
          <w:position w:val="0"/>
          <w:sz w:val="32"/>
          <w:szCs w:val="32"/>
          <w:lang w:eastAsia="zh-CN"/>
        </w:rPr>
        <w:t>县财政局</w:t>
      </w:r>
      <w:r>
        <w:rPr>
          <w:rFonts w:hint="eastAsia" w:ascii="仿宋" w:hAnsi="仿宋" w:eastAsia="仿宋" w:cs="仿宋"/>
          <w:snapToGrid w:val="0"/>
          <w:color w:val="auto"/>
          <w:spacing w:val="0"/>
          <w:w w:val="100"/>
          <w:position w:val="0"/>
          <w:sz w:val="32"/>
          <w:szCs w:val="32"/>
        </w:rPr>
        <w:t>负责及时支付启动</w:t>
      </w:r>
      <w:r>
        <w:rPr>
          <w:rFonts w:hint="eastAsia" w:ascii="仿宋" w:hAnsi="仿宋" w:eastAsia="仿宋" w:cs="仿宋"/>
          <w:snapToGrid w:val="0"/>
          <w:color w:val="auto"/>
          <w:spacing w:val="0"/>
          <w:w w:val="100"/>
          <w:position w:val="0"/>
          <w:sz w:val="32"/>
          <w:szCs w:val="32"/>
          <w:lang w:val="en-US" w:eastAsia="zh-CN"/>
        </w:rPr>
        <w:t>县</w:t>
      </w:r>
      <w:r>
        <w:rPr>
          <w:rFonts w:hint="eastAsia" w:ascii="仿宋" w:hAnsi="仿宋" w:eastAsia="仿宋" w:cs="仿宋"/>
          <w:snapToGrid w:val="0"/>
          <w:color w:val="auto"/>
          <w:spacing w:val="0"/>
          <w:w w:val="100"/>
          <w:position w:val="0"/>
          <w:sz w:val="32"/>
          <w:szCs w:val="32"/>
        </w:rPr>
        <w:t>级响应时经</w:t>
      </w:r>
      <w:r>
        <w:rPr>
          <w:rFonts w:hint="eastAsia" w:ascii="仿宋" w:hAnsi="仿宋" w:eastAsia="仿宋" w:cs="仿宋"/>
          <w:snapToGrid w:val="0"/>
          <w:color w:val="auto"/>
          <w:spacing w:val="0"/>
          <w:w w:val="100"/>
          <w:position w:val="0"/>
          <w:sz w:val="32"/>
          <w:szCs w:val="32"/>
          <w:lang w:val="en-US" w:eastAsia="zh-CN"/>
        </w:rPr>
        <w:t>县</w:t>
      </w:r>
      <w:r>
        <w:rPr>
          <w:rFonts w:hint="eastAsia" w:ascii="仿宋" w:hAnsi="仿宋" w:eastAsia="仿宋" w:cs="仿宋"/>
          <w:snapToGrid w:val="0"/>
          <w:color w:val="auto"/>
          <w:spacing w:val="0"/>
          <w:w w:val="100"/>
          <w:position w:val="0"/>
          <w:sz w:val="32"/>
          <w:szCs w:val="32"/>
        </w:rPr>
        <w:t>指挥部调用发生的抢险救援、紧急医学救援、调查评估等费用。</w:t>
      </w:r>
    </w:p>
    <w:p>
      <w:pPr>
        <w:pStyle w:val="14"/>
        <w:keepNext w:val="0"/>
        <w:keepLines w:val="0"/>
        <w:pageBreakBefore w:val="0"/>
        <w:widowControl w:val="0"/>
        <w:numPr>
          <w:ilvl w:val="0"/>
          <w:numId w:val="0"/>
        </w:numPr>
        <w:tabs>
          <w:tab w:val="left" w:pos="1595"/>
          <w:tab w:val="left" w:pos="1596"/>
        </w:tabs>
        <w:kinsoku/>
        <w:wordWrap/>
        <w:overflowPunct/>
        <w:topLinePunct w:val="0"/>
        <w:autoSpaceDE w:val="0"/>
        <w:autoSpaceDN w:val="0"/>
        <w:bidi w:val="0"/>
        <w:adjustRightInd/>
        <w:snapToGrid w:val="0"/>
        <w:spacing w:before="0" w:after="0" w:line="560" w:lineRule="exact"/>
        <w:ind w:leftChars="200" w:right="0" w:rightChars="0" w:firstLine="321" w:firstLineChars="100"/>
        <w:jc w:val="left"/>
        <w:textAlignment w:val="auto"/>
        <w:rPr>
          <w:rFonts w:hint="eastAsia" w:ascii="楷体" w:hAnsi="楷体" w:eastAsia="楷体" w:cs="楷体"/>
          <w:b/>
          <w:bCs/>
          <w:snapToGrid w:val="0"/>
          <w:color w:val="auto"/>
          <w:spacing w:val="0"/>
          <w:w w:val="100"/>
          <w:position w:val="0"/>
          <w:sz w:val="32"/>
          <w:szCs w:val="32"/>
        </w:rPr>
      </w:pPr>
      <w:r>
        <w:rPr>
          <w:rFonts w:hint="eastAsia" w:ascii="楷体" w:hAnsi="楷体" w:eastAsia="楷体" w:cs="楷体"/>
          <w:b/>
          <w:bCs/>
          <w:snapToGrid w:val="0"/>
          <w:color w:val="auto"/>
          <w:spacing w:val="0"/>
          <w:w w:val="100"/>
          <w:position w:val="0"/>
          <w:sz w:val="32"/>
          <w:szCs w:val="32"/>
          <w:lang w:val="en-US" w:eastAsia="zh-CN"/>
        </w:rPr>
        <w:t xml:space="preserve">6.3 </w:t>
      </w:r>
      <w:r>
        <w:rPr>
          <w:rFonts w:hint="eastAsia" w:ascii="楷体" w:hAnsi="楷体" w:eastAsia="楷体" w:cs="楷体"/>
          <w:b/>
          <w:bCs/>
          <w:snapToGrid w:val="0"/>
          <w:color w:val="auto"/>
          <w:spacing w:val="0"/>
          <w:w w:val="100"/>
          <w:position w:val="0"/>
          <w:sz w:val="32"/>
          <w:szCs w:val="32"/>
        </w:rPr>
        <w:t>工作总结</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0" w:firstLineChars="200"/>
        <w:jc w:val="both"/>
        <w:textAlignment w:val="auto"/>
        <w:rPr>
          <w:rFonts w:hint="eastAsia" w:ascii="仿宋" w:hAnsi="仿宋" w:eastAsia="仿宋" w:cs="仿宋"/>
          <w:snapToGrid w:val="0"/>
          <w:color w:val="auto"/>
          <w:spacing w:val="0"/>
          <w:w w:val="100"/>
          <w:position w:val="0"/>
          <w:sz w:val="32"/>
          <w:szCs w:val="32"/>
        </w:rPr>
      </w:pPr>
      <w:r>
        <w:rPr>
          <w:rFonts w:hint="eastAsia" w:ascii="仿宋" w:hAnsi="仿宋" w:eastAsia="仿宋" w:cs="仿宋"/>
          <w:snapToGrid w:val="0"/>
          <w:color w:val="auto"/>
          <w:spacing w:val="0"/>
          <w:w w:val="100"/>
          <w:position w:val="0"/>
          <w:sz w:val="32"/>
          <w:szCs w:val="32"/>
        </w:rPr>
        <w:t>应急救援工作结束后</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lang w:val="en-US" w:eastAsia="zh-CN"/>
        </w:rPr>
        <w:t>县</w:t>
      </w:r>
      <w:r>
        <w:rPr>
          <w:rFonts w:hint="eastAsia" w:ascii="仿宋" w:hAnsi="仿宋" w:eastAsia="仿宋" w:cs="仿宋"/>
          <w:snapToGrid w:val="0"/>
          <w:color w:val="auto"/>
          <w:spacing w:val="0"/>
          <w:w w:val="100"/>
          <w:position w:val="0"/>
          <w:sz w:val="32"/>
          <w:szCs w:val="32"/>
        </w:rPr>
        <w:t>指挥部要对本次地质灾害应急响应过程中的协调指挥、组织实施、预案执行等情况进行总结并按规定上报。参加抢险救援的各有关单位认真总结抢险救灾工作</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及时以书面形式上报指挥部办公室。</w:t>
      </w:r>
    </w:p>
    <w:p>
      <w:pPr>
        <w:pStyle w:val="14"/>
        <w:keepNext w:val="0"/>
        <w:keepLines w:val="0"/>
        <w:pageBreakBefore w:val="0"/>
        <w:widowControl w:val="0"/>
        <w:numPr>
          <w:ilvl w:val="0"/>
          <w:numId w:val="2"/>
        </w:numPr>
        <w:tabs>
          <w:tab w:val="left" w:pos="1280"/>
          <w:tab w:val="left" w:pos="1281"/>
        </w:tabs>
        <w:kinsoku/>
        <w:wordWrap/>
        <w:overflowPunct/>
        <w:topLinePunct w:val="0"/>
        <w:autoSpaceDE w:val="0"/>
        <w:autoSpaceDN w:val="0"/>
        <w:bidi w:val="0"/>
        <w:adjustRightInd/>
        <w:snapToGrid w:val="0"/>
        <w:spacing w:before="0" w:after="0" w:line="560" w:lineRule="exact"/>
        <w:ind w:left="0" w:leftChars="0" w:right="0" w:rightChars="0" w:firstLine="640" w:firstLineChars="0"/>
        <w:jc w:val="left"/>
        <w:textAlignment w:val="auto"/>
        <w:rPr>
          <w:rFonts w:hint="eastAsia" w:ascii="黑体" w:hAnsi="黑体" w:eastAsia="黑体" w:cs="黑体"/>
          <w:snapToGrid w:val="0"/>
          <w:color w:val="auto"/>
          <w:spacing w:val="0"/>
          <w:w w:val="100"/>
          <w:position w:val="0"/>
          <w:sz w:val="32"/>
          <w:szCs w:val="32"/>
        </w:rPr>
      </w:pPr>
      <w:r>
        <w:rPr>
          <w:rFonts w:hint="eastAsia" w:ascii="黑体" w:hAnsi="黑体" w:eastAsia="黑体" w:cs="黑体"/>
          <w:snapToGrid w:val="0"/>
          <w:color w:val="auto"/>
          <w:spacing w:val="0"/>
          <w:w w:val="100"/>
          <w:position w:val="0"/>
          <w:sz w:val="32"/>
          <w:szCs w:val="32"/>
        </w:rPr>
        <w:t>恢复与重建</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0" w:firstLineChars="200"/>
        <w:jc w:val="both"/>
        <w:textAlignment w:val="auto"/>
        <w:rPr>
          <w:rFonts w:hint="eastAsia" w:ascii="仿宋" w:hAnsi="仿宋" w:eastAsia="仿宋" w:cs="仿宋"/>
          <w:snapToGrid w:val="0"/>
          <w:color w:val="auto"/>
          <w:spacing w:val="0"/>
          <w:w w:val="100"/>
          <w:position w:val="0"/>
          <w:sz w:val="32"/>
          <w:szCs w:val="32"/>
        </w:rPr>
      </w:pPr>
      <w:r>
        <w:rPr>
          <w:rFonts w:hint="eastAsia" w:ascii="仿宋" w:hAnsi="仿宋" w:eastAsia="仿宋" w:cs="仿宋"/>
          <w:snapToGrid w:val="0"/>
          <w:color w:val="auto"/>
          <w:spacing w:val="0"/>
          <w:w w:val="100"/>
          <w:position w:val="0"/>
          <w:sz w:val="32"/>
          <w:szCs w:val="32"/>
        </w:rPr>
        <w:t>灾后恢复重建工作由</w:t>
      </w:r>
      <w:r>
        <w:rPr>
          <w:rFonts w:hint="eastAsia" w:ascii="仿宋" w:hAnsi="仿宋" w:eastAsia="仿宋" w:cs="仿宋"/>
          <w:snapToGrid w:val="0"/>
          <w:color w:val="auto"/>
          <w:spacing w:val="0"/>
          <w:w w:val="100"/>
          <w:position w:val="0"/>
          <w:sz w:val="32"/>
          <w:szCs w:val="32"/>
          <w:lang w:val="en-US" w:eastAsia="zh-CN"/>
        </w:rPr>
        <w:t>乡镇</w:t>
      </w:r>
      <w:r>
        <w:rPr>
          <w:rFonts w:hint="eastAsia" w:ascii="仿宋" w:hAnsi="仿宋" w:eastAsia="仿宋" w:cs="仿宋"/>
          <w:snapToGrid w:val="0"/>
          <w:color w:val="auto"/>
          <w:spacing w:val="0"/>
          <w:w w:val="100"/>
          <w:position w:val="0"/>
          <w:sz w:val="32"/>
          <w:szCs w:val="32"/>
        </w:rPr>
        <w:t>人民政府负责。县人民政府统筹规划、安排受灾地区的重建工作</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根据实际情况提供资金、物资支持和技术指导。</w:t>
      </w:r>
    </w:p>
    <w:p>
      <w:pPr>
        <w:pStyle w:val="4"/>
        <w:keepNext w:val="0"/>
        <w:keepLines w:val="0"/>
        <w:pageBreakBefore w:val="0"/>
        <w:widowControl w:val="0"/>
        <w:numPr>
          <w:ilvl w:val="0"/>
          <w:numId w:val="2"/>
        </w:numPr>
        <w:kinsoku/>
        <w:wordWrap/>
        <w:overflowPunct/>
        <w:topLinePunct w:val="0"/>
        <w:autoSpaceDE w:val="0"/>
        <w:autoSpaceDN w:val="0"/>
        <w:bidi w:val="0"/>
        <w:adjustRightInd/>
        <w:snapToGrid w:val="0"/>
        <w:spacing w:before="0" w:line="560" w:lineRule="exact"/>
        <w:ind w:left="0" w:leftChars="0" w:right="0" w:firstLine="640" w:firstLineChars="0"/>
        <w:jc w:val="both"/>
        <w:textAlignment w:val="auto"/>
        <w:rPr>
          <w:rFonts w:hint="eastAsia" w:ascii="黑体" w:hAnsi="黑体" w:eastAsia="黑体" w:cs="黑体"/>
          <w:snapToGrid w:val="0"/>
          <w:color w:val="auto"/>
          <w:spacing w:val="0"/>
          <w:w w:val="100"/>
          <w:position w:val="0"/>
          <w:sz w:val="32"/>
          <w:szCs w:val="32"/>
        </w:rPr>
      </w:pPr>
      <w:r>
        <w:rPr>
          <w:rFonts w:hint="eastAsia" w:ascii="黑体" w:hAnsi="黑体" w:eastAsia="黑体" w:cs="黑体"/>
          <w:snapToGrid w:val="0"/>
          <w:color w:val="auto"/>
          <w:spacing w:val="0"/>
          <w:w w:val="100"/>
          <w:position w:val="0"/>
          <w:sz w:val="32"/>
          <w:szCs w:val="32"/>
        </w:rPr>
        <w:t>附</w:t>
      </w:r>
      <w:r>
        <w:rPr>
          <w:rFonts w:hint="eastAsia" w:ascii="黑体" w:hAnsi="黑体" w:eastAsia="黑体" w:cs="黑体"/>
          <w:snapToGrid w:val="0"/>
          <w:color w:val="auto"/>
          <w:spacing w:val="0"/>
          <w:w w:val="100"/>
          <w:position w:val="0"/>
          <w:sz w:val="32"/>
          <w:szCs w:val="32"/>
        </w:rPr>
        <w:tab/>
      </w:r>
      <w:r>
        <w:rPr>
          <w:rFonts w:hint="eastAsia" w:ascii="黑体" w:hAnsi="黑体" w:eastAsia="黑体" w:cs="黑体"/>
          <w:snapToGrid w:val="0"/>
          <w:color w:val="auto"/>
          <w:spacing w:val="0"/>
          <w:w w:val="100"/>
          <w:position w:val="0"/>
          <w:sz w:val="32"/>
          <w:szCs w:val="32"/>
        </w:rPr>
        <w:t>则</w:t>
      </w:r>
    </w:p>
    <w:p>
      <w:pPr>
        <w:pStyle w:val="14"/>
        <w:keepNext w:val="0"/>
        <w:keepLines w:val="0"/>
        <w:pageBreakBefore w:val="0"/>
        <w:widowControl w:val="0"/>
        <w:numPr>
          <w:ilvl w:val="0"/>
          <w:numId w:val="0"/>
        </w:numPr>
        <w:tabs>
          <w:tab w:val="left" w:pos="1595"/>
          <w:tab w:val="left" w:pos="1596"/>
        </w:tabs>
        <w:kinsoku/>
        <w:wordWrap/>
        <w:overflowPunct/>
        <w:topLinePunct w:val="0"/>
        <w:autoSpaceDE w:val="0"/>
        <w:autoSpaceDN w:val="0"/>
        <w:bidi w:val="0"/>
        <w:adjustRightInd/>
        <w:snapToGrid w:val="0"/>
        <w:spacing w:before="0" w:after="0" w:line="560" w:lineRule="exact"/>
        <w:ind w:right="0" w:rightChars="0" w:firstLine="643" w:firstLineChars="200"/>
        <w:jc w:val="left"/>
        <w:textAlignment w:val="auto"/>
        <w:rPr>
          <w:rFonts w:hint="eastAsia" w:ascii="楷体" w:hAnsi="楷体" w:eastAsia="楷体" w:cs="楷体"/>
          <w:b/>
          <w:bCs/>
          <w:snapToGrid w:val="0"/>
          <w:color w:val="auto"/>
          <w:spacing w:val="0"/>
          <w:w w:val="100"/>
          <w:position w:val="0"/>
          <w:sz w:val="32"/>
          <w:szCs w:val="32"/>
        </w:rPr>
      </w:pPr>
      <w:r>
        <w:rPr>
          <w:rFonts w:hint="eastAsia" w:ascii="楷体" w:hAnsi="楷体" w:eastAsia="楷体" w:cs="楷体"/>
          <w:b/>
          <w:bCs/>
          <w:snapToGrid w:val="0"/>
          <w:color w:val="auto"/>
          <w:spacing w:val="0"/>
          <w:w w:val="100"/>
          <w:position w:val="0"/>
          <w:sz w:val="32"/>
          <w:szCs w:val="32"/>
          <w:lang w:val="en-US" w:eastAsia="zh-CN"/>
        </w:rPr>
        <w:t xml:space="preserve">8.1 </w:t>
      </w:r>
      <w:r>
        <w:rPr>
          <w:rFonts w:hint="eastAsia" w:ascii="楷体" w:hAnsi="楷体" w:eastAsia="楷体" w:cs="楷体"/>
          <w:b/>
          <w:bCs/>
          <w:snapToGrid w:val="0"/>
          <w:color w:val="auto"/>
          <w:spacing w:val="0"/>
          <w:w w:val="100"/>
          <w:position w:val="0"/>
          <w:sz w:val="32"/>
          <w:szCs w:val="32"/>
        </w:rPr>
        <w:t>宣传、培训和演练</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0" w:firstLineChars="200"/>
        <w:jc w:val="both"/>
        <w:textAlignment w:val="auto"/>
        <w:rPr>
          <w:rFonts w:hint="eastAsia" w:ascii="仿宋" w:hAnsi="仿宋" w:eastAsia="仿宋" w:cs="仿宋"/>
          <w:snapToGrid w:val="0"/>
          <w:color w:val="auto"/>
          <w:spacing w:val="0"/>
          <w:w w:val="100"/>
          <w:position w:val="0"/>
          <w:sz w:val="32"/>
          <w:szCs w:val="32"/>
        </w:rPr>
      </w:pPr>
      <w:r>
        <w:rPr>
          <w:rFonts w:hint="eastAsia" w:ascii="仿宋" w:hAnsi="仿宋" w:eastAsia="仿宋" w:cs="仿宋"/>
          <w:snapToGrid w:val="0"/>
          <w:color w:val="auto"/>
          <w:spacing w:val="0"/>
          <w:w w:val="100"/>
          <w:position w:val="0"/>
          <w:sz w:val="32"/>
          <w:szCs w:val="32"/>
          <w:lang w:val="en-US" w:eastAsia="zh-CN"/>
        </w:rPr>
        <w:t>县</w:t>
      </w:r>
      <w:r>
        <w:rPr>
          <w:rFonts w:hint="eastAsia" w:ascii="仿宋" w:hAnsi="仿宋" w:eastAsia="仿宋" w:cs="仿宋"/>
          <w:snapToGrid w:val="0"/>
          <w:color w:val="auto"/>
          <w:spacing w:val="0"/>
          <w:w w:val="100"/>
          <w:position w:val="0"/>
          <w:sz w:val="32"/>
          <w:szCs w:val="32"/>
        </w:rPr>
        <w:t>指挥部各成员单位应按照本预案要求制定部门预案或应急响应手册</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在各自系统内开展培训和宣传教育活动</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掌握预案知识和处置程序</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增强应急处置能力。定期开展应急演练</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及时总结应急演练中的不足</w:t>
      </w:r>
      <w:r>
        <w:rPr>
          <w:rFonts w:hint="eastAsia" w:ascii="仿宋" w:hAnsi="仿宋" w:eastAsia="仿宋" w:cs="仿宋"/>
          <w:snapToGrid w:val="0"/>
          <w:color w:val="auto"/>
          <w:spacing w:val="0"/>
          <w:w w:val="100"/>
          <w:position w:val="0"/>
          <w:sz w:val="32"/>
          <w:szCs w:val="32"/>
          <w:lang w:eastAsia="zh-CN"/>
        </w:rPr>
        <w:t>，</w:t>
      </w:r>
      <w:r>
        <w:rPr>
          <w:rFonts w:hint="eastAsia" w:ascii="仿宋" w:hAnsi="仿宋" w:eastAsia="仿宋" w:cs="仿宋"/>
          <w:snapToGrid w:val="0"/>
          <w:color w:val="auto"/>
          <w:spacing w:val="0"/>
          <w:w w:val="100"/>
          <w:position w:val="0"/>
          <w:sz w:val="32"/>
          <w:szCs w:val="32"/>
        </w:rPr>
        <w:t>完善预案。</w:t>
      </w:r>
      <w:r>
        <w:rPr>
          <w:rFonts w:hint="eastAsia" w:ascii="仿宋" w:hAnsi="仿宋" w:eastAsia="仿宋" w:cs="仿宋"/>
          <w:snapToGrid w:val="0"/>
          <w:color w:val="auto"/>
          <w:spacing w:val="0"/>
          <w:w w:val="100"/>
          <w:position w:val="0"/>
          <w:sz w:val="32"/>
          <w:szCs w:val="32"/>
          <w:lang w:val="en-US" w:eastAsia="zh-CN"/>
        </w:rPr>
        <w:t>县</w:t>
      </w:r>
      <w:r>
        <w:rPr>
          <w:rFonts w:hint="eastAsia" w:ascii="仿宋" w:hAnsi="仿宋" w:eastAsia="仿宋" w:cs="仿宋"/>
          <w:snapToGrid w:val="0"/>
          <w:color w:val="auto"/>
          <w:spacing w:val="0"/>
          <w:w w:val="100"/>
          <w:position w:val="0"/>
          <w:sz w:val="32"/>
          <w:szCs w:val="32"/>
        </w:rPr>
        <w:t>指挥部办公室适时组织开展应急演练。</w:t>
      </w:r>
    </w:p>
    <w:p>
      <w:pPr>
        <w:pStyle w:val="14"/>
        <w:keepNext w:val="0"/>
        <w:keepLines w:val="0"/>
        <w:pageBreakBefore w:val="0"/>
        <w:widowControl w:val="0"/>
        <w:numPr>
          <w:ilvl w:val="0"/>
          <w:numId w:val="0"/>
        </w:numPr>
        <w:tabs>
          <w:tab w:val="left" w:pos="1595"/>
          <w:tab w:val="left" w:pos="1596"/>
        </w:tabs>
        <w:kinsoku/>
        <w:wordWrap/>
        <w:overflowPunct/>
        <w:topLinePunct w:val="0"/>
        <w:autoSpaceDE w:val="0"/>
        <w:autoSpaceDN w:val="0"/>
        <w:bidi w:val="0"/>
        <w:adjustRightInd/>
        <w:snapToGrid w:val="0"/>
        <w:spacing w:before="0" w:after="0" w:line="560" w:lineRule="exact"/>
        <w:ind w:leftChars="200" w:right="0" w:rightChars="0" w:firstLine="321" w:firstLineChars="100"/>
        <w:jc w:val="left"/>
        <w:textAlignment w:val="auto"/>
        <w:rPr>
          <w:rFonts w:hint="eastAsia" w:ascii="楷体" w:hAnsi="楷体" w:eastAsia="楷体" w:cs="楷体"/>
          <w:b/>
          <w:bCs/>
          <w:snapToGrid w:val="0"/>
          <w:color w:val="auto"/>
          <w:spacing w:val="0"/>
          <w:w w:val="100"/>
          <w:position w:val="0"/>
          <w:sz w:val="32"/>
          <w:szCs w:val="32"/>
        </w:rPr>
      </w:pPr>
      <w:r>
        <w:rPr>
          <w:rFonts w:hint="eastAsia" w:ascii="楷体" w:hAnsi="楷体" w:eastAsia="楷体" w:cs="楷体"/>
          <w:b/>
          <w:bCs/>
          <w:snapToGrid w:val="0"/>
          <w:color w:val="auto"/>
          <w:spacing w:val="0"/>
          <w:w w:val="100"/>
          <w:position w:val="0"/>
          <w:sz w:val="32"/>
          <w:szCs w:val="32"/>
          <w:lang w:val="en-US" w:eastAsia="zh-CN"/>
        </w:rPr>
        <w:t xml:space="preserve">8.2 </w:t>
      </w:r>
      <w:r>
        <w:rPr>
          <w:rFonts w:hint="eastAsia" w:ascii="楷体" w:hAnsi="楷体" w:eastAsia="楷体" w:cs="楷体"/>
          <w:b/>
          <w:bCs/>
          <w:snapToGrid w:val="0"/>
          <w:color w:val="auto"/>
          <w:spacing w:val="0"/>
          <w:w w:val="100"/>
          <w:position w:val="0"/>
          <w:sz w:val="32"/>
          <w:szCs w:val="32"/>
        </w:rPr>
        <w:t>实施时间</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0" w:firstLineChars="200"/>
        <w:textAlignment w:val="auto"/>
        <w:rPr>
          <w:rFonts w:hint="eastAsia" w:ascii="仿宋" w:hAnsi="仿宋" w:eastAsia="仿宋" w:cs="仿宋"/>
          <w:snapToGrid w:val="0"/>
          <w:color w:val="auto"/>
          <w:spacing w:val="0"/>
          <w:w w:val="100"/>
          <w:position w:val="0"/>
          <w:sz w:val="32"/>
          <w:szCs w:val="32"/>
        </w:rPr>
      </w:pPr>
      <w:r>
        <w:rPr>
          <w:rFonts w:hint="eastAsia" w:ascii="仿宋" w:hAnsi="仿宋" w:eastAsia="仿宋" w:cs="仿宋"/>
          <w:snapToGrid w:val="0"/>
          <w:color w:val="auto"/>
          <w:spacing w:val="0"/>
          <w:w w:val="100"/>
          <w:position w:val="0"/>
          <w:sz w:val="32"/>
          <w:szCs w:val="32"/>
        </w:rPr>
        <w:t>本预案自发布之日起实施。</w:t>
      </w:r>
    </w:p>
    <w:p>
      <w:pPr>
        <w:pStyle w:val="14"/>
        <w:keepNext w:val="0"/>
        <w:keepLines w:val="0"/>
        <w:pageBreakBefore w:val="0"/>
        <w:widowControl w:val="0"/>
        <w:numPr>
          <w:ilvl w:val="0"/>
          <w:numId w:val="0"/>
        </w:numPr>
        <w:tabs>
          <w:tab w:val="left" w:pos="1595"/>
          <w:tab w:val="left" w:pos="1596"/>
        </w:tabs>
        <w:kinsoku/>
        <w:wordWrap/>
        <w:overflowPunct/>
        <w:topLinePunct w:val="0"/>
        <w:autoSpaceDE w:val="0"/>
        <w:autoSpaceDN w:val="0"/>
        <w:bidi w:val="0"/>
        <w:adjustRightInd/>
        <w:snapToGrid w:val="0"/>
        <w:spacing w:before="0" w:after="0" w:line="560" w:lineRule="exact"/>
        <w:ind w:leftChars="200" w:right="0" w:rightChars="0" w:firstLine="321" w:firstLineChars="100"/>
        <w:jc w:val="left"/>
        <w:textAlignment w:val="auto"/>
        <w:rPr>
          <w:rFonts w:hint="eastAsia" w:ascii="楷体" w:hAnsi="楷体" w:eastAsia="楷体" w:cs="楷体"/>
          <w:b/>
          <w:bCs/>
          <w:snapToGrid w:val="0"/>
          <w:color w:val="auto"/>
          <w:spacing w:val="0"/>
          <w:w w:val="100"/>
          <w:position w:val="0"/>
          <w:sz w:val="32"/>
          <w:szCs w:val="32"/>
        </w:rPr>
      </w:pPr>
      <w:r>
        <w:rPr>
          <w:rFonts w:hint="eastAsia" w:ascii="楷体" w:hAnsi="楷体" w:eastAsia="楷体" w:cs="楷体"/>
          <w:b/>
          <w:bCs/>
          <w:snapToGrid w:val="0"/>
          <w:color w:val="auto"/>
          <w:spacing w:val="0"/>
          <w:w w:val="100"/>
          <w:position w:val="0"/>
          <w:sz w:val="32"/>
          <w:szCs w:val="32"/>
          <w:lang w:val="en-US" w:eastAsia="zh-CN"/>
        </w:rPr>
        <w:t xml:space="preserve">8.3 </w:t>
      </w:r>
      <w:r>
        <w:rPr>
          <w:rFonts w:hint="eastAsia" w:ascii="楷体" w:hAnsi="楷体" w:eastAsia="楷体" w:cs="楷体"/>
          <w:b/>
          <w:bCs/>
          <w:snapToGrid w:val="0"/>
          <w:color w:val="auto"/>
          <w:spacing w:val="0"/>
          <w:w w:val="100"/>
          <w:position w:val="0"/>
          <w:sz w:val="32"/>
          <w:szCs w:val="32"/>
        </w:rPr>
        <w:t>预案解释</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0" w:firstLineChars="200"/>
        <w:textAlignment w:val="auto"/>
        <w:rPr>
          <w:rFonts w:hint="eastAsia" w:ascii="仿宋" w:hAnsi="仿宋" w:eastAsia="仿宋" w:cs="仿宋"/>
          <w:snapToGrid w:val="0"/>
          <w:color w:val="auto"/>
          <w:spacing w:val="0"/>
          <w:w w:val="100"/>
          <w:position w:val="0"/>
          <w:sz w:val="32"/>
          <w:szCs w:val="32"/>
        </w:rPr>
      </w:pPr>
      <w:r>
        <w:rPr>
          <w:rFonts w:hint="eastAsia" w:ascii="仿宋" w:hAnsi="仿宋" w:eastAsia="仿宋" w:cs="仿宋"/>
          <w:b w:val="0"/>
          <w:color w:val="auto"/>
          <w:sz w:val="32"/>
          <w:szCs w:val="32"/>
          <w:shd w:val="clear" w:fill="FFFFFF"/>
        </w:rPr>
        <w:t>本预案由</w:t>
      </w:r>
      <w:r>
        <w:rPr>
          <w:rFonts w:hint="eastAsia" w:ascii="仿宋" w:hAnsi="仿宋" w:eastAsia="仿宋" w:cs="仿宋"/>
          <w:b w:val="0"/>
          <w:color w:val="auto"/>
          <w:sz w:val="32"/>
          <w:szCs w:val="32"/>
          <w:shd w:val="clear" w:fill="FFFFFF"/>
          <w:lang w:val="en-US" w:eastAsia="zh-CN"/>
        </w:rPr>
        <w:t>县应急管理局</w:t>
      </w:r>
      <w:r>
        <w:rPr>
          <w:rFonts w:hint="eastAsia" w:ascii="仿宋" w:hAnsi="仿宋" w:eastAsia="仿宋" w:cs="仿宋"/>
          <w:b w:val="0"/>
          <w:color w:val="auto"/>
          <w:sz w:val="32"/>
          <w:szCs w:val="32"/>
          <w:shd w:val="clear" w:fill="FFFFFF"/>
        </w:rPr>
        <w:t>负责编制、修订、解释</w:t>
      </w:r>
      <w:r>
        <w:rPr>
          <w:rFonts w:hint="eastAsia" w:ascii="仿宋" w:hAnsi="仿宋" w:eastAsia="仿宋" w:cs="仿宋"/>
          <w:snapToGrid w:val="0"/>
          <w:color w:val="auto"/>
          <w:spacing w:val="0"/>
          <w:w w:val="100"/>
          <w:position w:val="0"/>
          <w:sz w:val="32"/>
          <w:szCs w:val="32"/>
        </w:rPr>
        <w:t>。</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0" w:firstLineChars="200"/>
        <w:textAlignment w:val="auto"/>
        <w:rPr>
          <w:rFonts w:hint="eastAsia" w:ascii="仿宋" w:hAnsi="仿宋" w:eastAsia="仿宋" w:cs="仿宋"/>
          <w:snapToGrid w:val="0"/>
          <w:color w:val="auto"/>
          <w:spacing w:val="0"/>
          <w:w w:val="100"/>
          <w:position w:val="0"/>
          <w:sz w:val="32"/>
          <w:szCs w:val="32"/>
        </w:rPr>
      </w:pP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0" w:firstLineChars="200"/>
        <w:textAlignment w:val="auto"/>
        <w:rPr>
          <w:rFonts w:hint="eastAsia" w:ascii="仿宋" w:hAnsi="仿宋" w:eastAsia="仿宋" w:cs="仿宋"/>
          <w:snapToGrid w:val="0"/>
          <w:color w:val="auto"/>
          <w:spacing w:val="0"/>
          <w:w w:val="100"/>
          <w:position w:val="0"/>
          <w:sz w:val="32"/>
          <w:szCs w:val="32"/>
          <w:lang w:val="en-US" w:eastAsia="zh-CN"/>
        </w:rPr>
      </w:pPr>
      <w:r>
        <w:rPr>
          <w:rFonts w:hint="eastAsia" w:ascii="仿宋" w:hAnsi="仿宋" w:eastAsia="仿宋" w:cs="仿宋"/>
          <w:snapToGrid w:val="0"/>
          <w:color w:val="auto"/>
          <w:spacing w:val="0"/>
          <w:w w:val="100"/>
          <w:position w:val="0"/>
          <w:sz w:val="32"/>
          <w:szCs w:val="32"/>
          <w:lang w:val="en-US" w:eastAsia="zh-CN"/>
        </w:rPr>
        <w:t>附件：</w:t>
      </w:r>
    </w:p>
    <w:p>
      <w:pPr>
        <w:pStyle w:val="4"/>
        <w:keepNext w:val="0"/>
        <w:keepLines w:val="0"/>
        <w:pageBreakBefore w:val="0"/>
        <w:widowControl w:val="0"/>
        <w:numPr>
          <w:ilvl w:val="0"/>
          <w:numId w:val="3"/>
        </w:numPr>
        <w:kinsoku/>
        <w:wordWrap/>
        <w:overflowPunct/>
        <w:topLinePunct w:val="0"/>
        <w:autoSpaceDE w:val="0"/>
        <w:autoSpaceDN w:val="0"/>
        <w:bidi w:val="0"/>
        <w:adjustRightInd/>
        <w:snapToGrid w:val="0"/>
        <w:spacing w:before="0" w:line="560" w:lineRule="exact"/>
        <w:ind w:left="800" w:leftChars="0" w:right="0" w:firstLine="0" w:firstLineChars="0"/>
        <w:textAlignment w:val="auto"/>
        <w:rPr>
          <w:rFonts w:hint="eastAsia" w:ascii="仿宋" w:hAnsi="仿宋" w:eastAsia="仿宋" w:cs="仿宋"/>
          <w:snapToGrid w:val="0"/>
          <w:color w:val="auto"/>
          <w:spacing w:val="0"/>
          <w:w w:val="100"/>
          <w:position w:val="0"/>
          <w:sz w:val="32"/>
          <w:szCs w:val="32"/>
          <w:lang w:val="en-US" w:eastAsia="zh-CN"/>
        </w:rPr>
      </w:pPr>
      <w:r>
        <w:rPr>
          <w:rFonts w:hint="eastAsia" w:ascii="仿宋" w:hAnsi="仿宋" w:eastAsia="仿宋" w:cs="仿宋"/>
          <w:snapToGrid w:val="0"/>
          <w:color w:val="auto"/>
          <w:spacing w:val="0"/>
          <w:w w:val="100"/>
          <w:position w:val="0"/>
          <w:sz w:val="32"/>
          <w:szCs w:val="32"/>
          <w:lang w:val="en-US" w:eastAsia="zh-CN"/>
        </w:rPr>
        <w:t>中阳县突发地质灾害应急处置工作流程表</w:t>
      </w:r>
    </w:p>
    <w:p>
      <w:pPr>
        <w:pStyle w:val="4"/>
        <w:keepNext w:val="0"/>
        <w:keepLines w:val="0"/>
        <w:pageBreakBefore w:val="0"/>
        <w:widowControl w:val="0"/>
        <w:numPr>
          <w:ilvl w:val="0"/>
          <w:numId w:val="3"/>
        </w:numPr>
        <w:kinsoku/>
        <w:wordWrap/>
        <w:overflowPunct/>
        <w:topLinePunct w:val="0"/>
        <w:autoSpaceDE w:val="0"/>
        <w:autoSpaceDN w:val="0"/>
        <w:bidi w:val="0"/>
        <w:adjustRightInd/>
        <w:snapToGrid w:val="0"/>
        <w:spacing w:before="0" w:line="560" w:lineRule="exact"/>
        <w:ind w:left="800" w:leftChars="0" w:right="0" w:firstLine="0" w:firstLineChars="0"/>
        <w:textAlignment w:val="auto"/>
        <w:rPr>
          <w:rFonts w:hint="default" w:ascii="仿宋" w:hAnsi="仿宋" w:eastAsia="仿宋" w:cs="仿宋"/>
          <w:snapToGrid w:val="0"/>
          <w:color w:val="auto"/>
          <w:spacing w:val="0"/>
          <w:w w:val="100"/>
          <w:position w:val="0"/>
          <w:sz w:val="32"/>
          <w:szCs w:val="32"/>
          <w:lang w:val="en-US" w:eastAsia="zh-CN"/>
        </w:rPr>
      </w:pPr>
      <w:r>
        <w:rPr>
          <w:rFonts w:hint="default" w:ascii="仿宋" w:hAnsi="仿宋" w:eastAsia="仿宋" w:cs="仿宋"/>
          <w:snapToGrid w:val="0"/>
          <w:color w:val="auto"/>
          <w:spacing w:val="0"/>
          <w:w w:val="100"/>
          <w:position w:val="0"/>
          <w:sz w:val="32"/>
          <w:szCs w:val="32"/>
          <w:lang w:val="en-US" w:eastAsia="zh-CN"/>
        </w:rPr>
        <w:t>中阳县地质灾害应急指挥机构及职责</w:t>
      </w:r>
    </w:p>
    <w:p>
      <w:pPr>
        <w:pStyle w:val="4"/>
        <w:keepNext w:val="0"/>
        <w:keepLines w:val="0"/>
        <w:pageBreakBefore w:val="0"/>
        <w:widowControl w:val="0"/>
        <w:numPr>
          <w:ilvl w:val="0"/>
          <w:numId w:val="3"/>
        </w:numPr>
        <w:kinsoku/>
        <w:wordWrap/>
        <w:overflowPunct/>
        <w:topLinePunct w:val="0"/>
        <w:autoSpaceDE w:val="0"/>
        <w:autoSpaceDN w:val="0"/>
        <w:bidi w:val="0"/>
        <w:adjustRightInd/>
        <w:snapToGrid w:val="0"/>
        <w:spacing w:before="0" w:line="560" w:lineRule="exact"/>
        <w:ind w:left="800" w:leftChars="0" w:right="0" w:firstLine="0" w:firstLineChars="0"/>
        <w:textAlignment w:val="auto"/>
        <w:rPr>
          <w:rFonts w:hint="default" w:ascii="仿宋" w:hAnsi="仿宋" w:eastAsia="仿宋" w:cs="仿宋"/>
          <w:snapToGrid w:val="0"/>
          <w:color w:val="auto"/>
          <w:spacing w:val="0"/>
          <w:w w:val="100"/>
          <w:position w:val="0"/>
          <w:sz w:val="32"/>
          <w:szCs w:val="32"/>
          <w:lang w:val="en-US" w:eastAsia="zh-CN"/>
        </w:rPr>
      </w:pPr>
      <w:r>
        <w:rPr>
          <w:rFonts w:hint="default" w:ascii="仿宋" w:hAnsi="仿宋" w:eastAsia="仿宋" w:cs="仿宋"/>
          <w:snapToGrid w:val="0"/>
          <w:color w:val="auto"/>
          <w:spacing w:val="0"/>
          <w:w w:val="100"/>
          <w:position w:val="0"/>
          <w:sz w:val="32"/>
          <w:szCs w:val="32"/>
          <w:lang w:val="en-US" w:eastAsia="zh-CN"/>
        </w:rPr>
        <w:t>中阳县地质灾害应急指挥部现场指挥机构组成及职责</w:t>
      </w:r>
    </w:p>
    <w:p>
      <w:pPr>
        <w:pStyle w:val="4"/>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40" w:firstLineChars="200"/>
        <w:textAlignment w:val="auto"/>
        <w:rPr>
          <w:rFonts w:hint="eastAsia" w:ascii="仿宋" w:hAnsi="仿宋" w:eastAsia="仿宋" w:cs="仿宋"/>
          <w:snapToGrid w:val="0"/>
          <w:color w:val="auto"/>
          <w:spacing w:val="0"/>
          <w:w w:val="100"/>
          <w:position w:val="0"/>
          <w:sz w:val="32"/>
          <w:szCs w:val="32"/>
        </w:rPr>
      </w:pPr>
    </w:p>
    <w:p>
      <w:pPr>
        <w:keepNext w:val="0"/>
        <w:keepLines w:val="0"/>
        <w:pageBreakBefore w:val="0"/>
        <w:kinsoku/>
        <w:wordWrap/>
        <w:overflowPunct/>
        <w:topLinePunct w:val="0"/>
        <w:autoSpaceDE w:val="0"/>
        <w:autoSpaceDN w:val="0"/>
        <w:bidi w:val="0"/>
        <w:adjustRightInd/>
        <w:spacing w:line="560" w:lineRule="exact"/>
        <w:ind w:leftChars="0" w:right="0"/>
        <w:textAlignment w:val="auto"/>
        <w:rPr>
          <w:rFonts w:hint="eastAsia"/>
          <w:snapToGrid w:val="0"/>
          <w:spacing w:val="0"/>
          <w:w w:val="100"/>
          <w:position w:val="0"/>
        </w:rPr>
      </w:pPr>
    </w:p>
    <w:p>
      <w:pPr>
        <w:keepNext w:val="0"/>
        <w:keepLines w:val="0"/>
        <w:pageBreakBefore w:val="0"/>
        <w:kinsoku/>
        <w:wordWrap/>
        <w:overflowPunct/>
        <w:topLinePunct w:val="0"/>
        <w:autoSpaceDE w:val="0"/>
        <w:autoSpaceDN w:val="0"/>
        <w:bidi w:val="0"/>
        <w:adjustRightInd/>
        <w:spacing w:line="560" w:lineRule="exact"/>
        <w:ind w:leftChars="0" w:right="0"/>
        <w:textAlignment w:val="auto"/>
        <w:rPr>
          <w:rFonts w:hint="eastAsia"/>
          <w:snapToGrid w:val="0"/>
          <w:spacing w:val="0"/>
          <w:w w:val="100"/>
          <w:position w:val="0"/>
        </w:rPr>
      </w:pPr>
    </w:p>
    <w:p>
      <w:pPr>
        <w:keepNext w:val="0"/>
        <w:keepLines w:val="0"/>
        <w:pageBreakBefore w:val="0"/>
        <w:kinsoku/>
        <w:wordWrap/>
        <w:overflowPunct/>
        <w:topLinePunct w:val="0"/>
        <w:autoSpaceDE w:val="0"/>
        <w:autoSpaceDN w:val="0"/>
        <w:bidi w:val="0"/>
        <w:adjustRightInd/>
        <w:spacing w:line="560" w:lineRule="exact"/>
        <w:ind w:leftChars="0" w:right="0"/>
        <w:textAlignment w:val="auto"/>
        <w:rPr>
          <w:rFonts w:hint="eastAsia"/>
          <w:snapToGrid w:val="0"/>
          <w:spacing w:val="0"/>
          <w:w w:val="100"/>
          <w:position w:val="0"/>
        </w:rPr>
      </w:pPr>
    </w:p>
    <w:p>
      <w:pPr>
        <w:keepNext w:val="0"/>
        <w:keepLines w:val="0"/>
        <w:pageBreakBefore w:val="0"/>
        <w:kinsoku/>
        <w:wordWrap/>
        <w:overflowPunct/>
        <w:topLinePunct w:val="0"/>
        <w:autoSpaceDE w:val="0"/>
        <w:autoSpaceDN w:val="0"/>
        <w:bidi w:val="0"/>
        <w:adjustRightInd/>
        <w:spacing w:line="560" w:lineRule="exact"/>
        <w:ind w:leftChars="0" w:right="0"/>
        <w:textAlignment w:val="auto"/>
        <w:rPr>
          <w:rFonts w:hint="eastAsia"/>
          <w:snapToGrid w:val="0"/>
          <w:spacing w:val="0"/>
          <w:w w:val="100"/>
          <w:position w:val="0"/>
        </w:rPr>
      </w:pPr>
    </w:p>
    <w:p>
      <w:pPr>
        <w:keepNext w:val="0"/>
        <w:keepLines w:val="0"/>
        <w:pageBreakBefore w:val="0"/>
        <w:kinsoku/>
        <w:wordWrap/>
        <w:overflowPunct/>
        <w:topLinePunct w:val="0"/>
        <w:autoSpaceDE w:val="0"/>
        <w:autoSpaceDN w:val="0"/>
        <w:bidi w:val="0"/>
        <w:adjustRightInd/>
        <w:spacing w:line="560" w:lineRule="exact"/>
        <w:ind w:leftChars="0" w:right="0"/>
        <w:textAlignment w:val="auto"/>
        <w:rPr>
          <w:rFonts w:hint="eastAsia"/>
          <w:snapToGrid w:val="0"/>
          <w:spacing w:val="0"/>
          <w:w w:val="100"/>
          <w:position w:val="0"/>
        </w:rPr>
      </w:pPr>
    </w:p>
    <w:p>
      <w:pPr>
        <w:keepNext w:val="0"/>
        <w:keepLines w:val="0"/>
        <w:pageBreakBefore w:val="0"/>
        <w:kinsoku/>
        <w:wordWrap/>
        <w:overflowPunct/>
        <w:topLinePunct w:val="0"/>
        <w:autoSpaceDE w:val="0"/>
        <w:autoSpaceDN w:val="0"/>
        <w:bidi w:val="0"/>
        <w:adjustRightInd/>
        <w:spacing w:line="560" w:lineRule="exact"/>
        <w:ind w:leftChars="0" w:right="0"/>
        <w:textAlignment w:val="auto"/>
        <w:rPr>
          <w:rFonts w:hint="eastAsia"/>
          <w:snapToGrid w:val="0"/>
          <w:spacing w:val="0"/>
          <w:w w:val="100"/>
          <w:position w:val="0"/>
        </w:rPr>
      </w:pPr>
    </w:p>
    <w:p>
      <w:pPr>
        <w:keepNext w:val="0"/>
        <w:keepLines w:val="0"/>
        <w:pageBreakBefore w:val="0"/>
        <w:kinsoku/>
        <w:wordWrap/>
        <w:overflowPunct/>
        <w:topLinePunct w:val="0"/>
        <w:autoSpaceDE w:val="0"/>
        <w:autoSpaceDN w:val="0"/>
        <w:bidi w:val="0"/>
        <w:adjustRightInd/>
        <w:spacing w:line="560" w:lineRule="exact"/>
        <w:ind w:leftChars="0" w:right="0"/>
        <w:textAlignment w:val="auto"/>
        <w:rPr>
          <w:rFonts w:hint="eastAsia"/>
          <w:snapToGrid w:val="0"/>
          <w:spacing w:val="0"/>
          <w:w w:val="100"/>
          <w:position w:val="0"/>
        </w:rPr>
      </w:pPr>
    </w:p>
    <w:p>
      <w:pPr>
        <w:keepNext w:val="0"/>
        <w:keepLines w:val="0"/>
        <w:pageBreakBefore w:val="0"/>
        <w:tabs>
          <w:tab w:val="left" w:pos="792"/>
        </w:tabs>
        <w:kinsoku/>
        <w:wordWrap/>
        <w:overflowPunct/>
        <w:topLinePunct w:val="0"/>
        <w:autoSpaceDE w:val="0"/>
        <w:autoSpaceDN w:val="0"/>
        <w:bidi w:val="0"/>
        <w:adjustRightInd/>
        <w:spacing w:line="240" w:lineRule="auto"/>
        <w:ind w:leftChars="0" w:right="0"/>
        <w:jc w:val="left"/>
        <w:textAlignment w:val="auto"/>
        <w:rPr>
          <w:rFonts w:hint="eastAsia" w:eastAsia="宋体"/>
          <w:snapToGrid w:val="0"/>
          <w:spacing w:val="0"/>
          <w:w w:val="100"/>
          <w:position w:val="0"/>
          <w:lang w:eastAsia="zh-CN"/>
        </w:rPr>
      </w:pPr>
    </w:p>
    <w:sectPr>
      <w:footerReference r:id="rId3" w:type="default"/>
      <w:footerReference r:id="rId4" w:type="even"/>
      <w:pgSz w:w="11870" w:h="16860"/>
      <w:pgMar w:top="2098" w:right="1474" w:bottom="1417" w:left="1587" w:header="0" w:footer="880" w:gutter="0"/>
      <w:pgNumType w:fmt="numberInDash"/>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40" w:lineRule="auto"/>
      <w:rPr>
        <w:sz w:val="2"/>
      </w:rPr>
    </w:pPr>
    <w:r>
      <w:rPr>
        <w:sz w:val="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1ADD27"/>
    <w:multiLevelType w:val="singleLevel"/>
    <w:tmpl w:val="F61ADD27"/>
    <w:lvl w:ilvl="0" w:tentative="0">
      <w:start w:val="6"/>
      <w:numFmt w:val="decimal"/>
      <w:suff w:val="space"/>
      <w:lvlText w:val="%1."/>
      <w:lvlJc w:val="left"/>
    </w:lvl>
  </w:abstractNum>
  <w:abstractNum w:abstractNumId="1">
    <w:nsid w:val="16E6260C"/>
    <w:multiLevelType w:val="multilevel"/>
    <w:tmpl w:val="16E6260C"/>
    <w:lvl w:ilvl="0" w:tentative="0">
      <w:start w:val="1"/>
      <w:numFmt w:val="decimal"/>
      <w:suff w:val="nothing"/>
      <w:lvlText w:val="%1."/>
      <w:lvlJc w:val="left"/>
      <w:pPr>
        <w:tabs>
          <w:tab w:val="left" w:pos="420"/>
        </w:tabs>
        <w:ind w:left="425" w:firstLine="369"/>
      </w:pPr>
      <w:rPr>
        <w:rFonts w:hint="default" w:ascii="宋体" w:hAnsi="宋体" w:eastAsia="宋体" w:cs="宋体"/>
      </w:rPr>
    </w:lvl>
    <w:lvl w:ilvl="1" w:tentative="0">
      <w:start w:val="1"/>
      <w:numFmt w:val="decimal"/>
      <w:lvlText w:val="%1.%2."/>
      <w:lvlJc w:val="left"/>
      <w:pPr>
        <w:tabs>
          <w:tab w:val="left" w:pos="794"/>
        </w:tabs>
        <w:ind w:left="850" w:hanging="56"/>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6AB61D5F"/>
    <w:multiLevelType w:val="singleLevel"/>
    <w:tmpl w:val="6AB61D5F"/>
    <w:lvl w:ilvl="0" w:tentative="0">
      <w:start w:val="1"/>
      <w:numFmt w:val="decimal"/>
      <w:suff w:val="nothing"/>
      <w:lvlText w:val="%1、"/>
      <w:lvlJc w:val="left"/>
      <w:pPr>
        <w:ind w:left="800" w:leftChars="0" w:firstLine="0" w:firstLineChars="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E50083"/>
    <w:rsid w:val="0DF30A74"/>
    <w:rsid w:val="11C629DE"/>
    <w:rsid w:val="155F5AB0"/>
    <w:rsid w:val="18A04598"/>
    <w:rsid w:val="19FB6EAC"/>
    <w:rsid w:val="213C4BDF"/>
    <w:rsid w:val="2D7E4BE4"/>
    <w:rsid w:val="2FD31120"/>
    <w:rsid w:val="37214A53"/>
    <w:rsid w:val="3D5B786E"/>
    <w:rsid w:val="3E0D3579"/>
    <w:rsid w:val="3E292329"/>
    <w:rsid w:val="3F0C539A"/>
    <w:rsid w:val="410A0CDE"/>
    <w:rsid w:val="412B12FB"/>
    <w:rsid w:val="41DB160D"/>
    <w:rsid w:val="491D672D"/>
    <w:rsid w:val="4F251E2A"/>
    <w:rsid w:val="56A60831"/>
    <w:rsid w:val="656D466F"/>
    <w:rsid w:val="6D1022D5"/>
    <w:rsid w:val="6EDC6229"/>
    <w:rsid w:val="70AD6E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045" w:right="1144"/>
      <w:jc w:val="center"/>
      <w:outlineLvl w:val="1"/>
    </w:pPr>
    <w:rPr>
      <w:rFonts w:ascii="宋体" w:hAnsi="宋体" w:eastAsia="宋体" w:cs="宋体"/>
      <w:sz w:val="39"/>
      <w:szCs w:val="39"/>
      <w:lang w:val="zh-CN" w:eastAsia="zh-CN" w:bidi="zh-CN"/>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9"/>
      <w:szCs w:val="29"/>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rFonts w:ascii="微软雅黑" w:hAnsi="微软雅黑" w:eastAsia="微软雅黑" w:cs="微软雅黑"/>
      <w:color w:val="333333"/>
      <w:sz w:val="21"/>
      <w:szCs w:val="21"/>
      <w:u w:val="none"/>
    </w:rPr>
  </w:style>
  <w:style w:type="character" w:styleId="12">
    <w:name w:val="Hyperlink"/>
    <w:basedOn w:val="9"/>
    <w:qFormat/>
    <w:uiPriority w:val="0"/>
    <w:rPr>
      <w:rFonts w:hint="eastAsia" w:ascii="微软雅黑" w:hAnsi="微软雅黑" w:eastAsia="微软雅黑" w:cs="微软雅黑"/>
      <w:color w:val="333333"/>
      <w:sz w:val="21"/>
      <w:szCs w:val="21"/>
      <w:u w:val="none"/>
    </w:rPr>
  </w:style>
  <w:style w:type="table" w:customStyle="1" w:styleId="13">
    <w:name w:val="Table Normal"/>
    <w:unhideWhenUsed/>
    <w:qFormat/>
    <w:uiPriority w:val="2"/>
    <w:tblPr>
      <w:tblCellMar>
        <w:top w:w="0" w:type="dxa"/>
        <w:left w:w="0" w:type="dxa"/>
        <w:bottom w:w="0" w:type="dxa"/>
        <w:right w:w="0" w:type="dxa"/>
      </w:tblCellMar>
    </w:tblPr>
  </w:style>
  <w:style w:type="paragraph" w:customStyle="1" w:styleId="14">
    <w:name w:val="List Paragraph"/>
    <w:basedOn w:val="1"/>
    <w:qFormat/>
    <w:uiPriority w:val="1"/>
    <w:pPr>
      <w:spacing w:before="7"/>
      <w:ind w:left="1595" w:hanging="865"/>
    </w:pPr>
    <w:rPr>
      <w:rFonts w:ascii="宋体" w:hAnsi="宋体" w:eastAsia="宋体" w:cs="宋体"/>
      <w:lang w:val="zh-CN" w:eastAsia="zh-CN" w:bidi="zh-CN"/>
    </w:rPr>
  </w:style>
  <w:style w:type="paragraph" w:customStyle="1" w:styleId="15">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2020-07-22T06:29:00Z</dcterms:created>
  <dc:creator>作者</dc:creator>
  <cp:keywords>关键字</cp:keywords>
  <cp:lastModifiedBy>lenovo</cp:lastModifiedBy>
  <dcterms:modified xsi:type="dcterms:W3CDTF">2021-08-06T03:29:39Z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创建者</vt:lpwstr>
  </property>
  <property fmtid="{D5CDD505-2E9C-101B-9397-08002B2CF9AE}" pid="4" name="LastSaved">
    <vt:filetime>2020-07-22T00:00:00Z</vt:filetime>
  </property>
  <property fmtid="{D5CDD505-2E9C-101B-9397-08002B2CF9AE}" pid="5" name="KSOProductBuildVer">
    <vt:lpwstr>2052-11.1.0.9584</vt:lpwstr>
  </property>
</Properties>
</file>