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ADA58">
      <w:pPr>
        <w:keepNext w:val="0"/>
        <w:keepLines w:val="0"/>
        <w:pageBreakBefore w:val="0"/>
        <w:widowControl w:val="0"/>
        <w:kinsoku/>
        <w:wordWrap/>
        <w:overflowPunct/>
        <w:topLinePunct w:val="0"/>
        <w:autoSpaceDE/>
        <w:autoSpaceDN/>
        <w:adjustRightInd/>
        <w:snapToGrid/>
        <w:spacing w:before="94" w:beforeLines="30" w:line="240" w:lineRule="atLeast"/>
        <w:jc w:val="both"/>
        <w:rPr>
          <w:rFonts w:hint="eastAsia" w:ascii="宋体" w:eastAsia="宋体" w:cs="宋体"/>
          <w:b/>
          <w:bCs/>
          <w:color w:val="FFFFFF"/>
          <w:spacing w:val="-68"/>
          <w:w w:val="38"/>
          <w:sz w:val="192"/>
          <w:szCs w:val="192"/>
        </w:rPr>
      </w:pPr>
      <w:r>
        <w:rPr>
          <w:rFonts w:hint="eastAsia" w:ascii="仿宋" w:eastAsia="仿宋" w:cs="仿宋"/>
          <w:sz w:val="36"/>
          <w:szCs w:val="36"/>
          <w:lang w:val="en-US" w:eastAsia="zh-CN"/>
        </w:rPr>
        <w:t>附件：</w:t>
      </w:r>
    </w:p>
    <w:p w14:paraId="728122FC">
      <w:pPr>
        <w:jc w:val="center"/>
        <w:rPr>
          <w:rFonts w:hint="eastAsia" w:ascii="宋体" w:eastAsia="宋体" w:cs="宋体"/>
          <w:b/>
          <w:bCs/>
          <w:sz w:val="44"/>
          <w:szCs w:val="44"/>
        </w:rPr>
      </w:pPr>
      <w:r>
        <w:rPr>
          <w:rFonts w:hint="eastAsia" w:ascii="宋体" w:eastAsia="宋体" w:cs="宋体"/>
          <w:b/>
          <w:bCs/>
          <w:sz w:val="44"/>
          <w:szCs w:val="44"/>
          <w:lang w:val="en-US" w:eastAsia="zh-CN"/>
        </w:rPr>
        <w:t>中阳县村级组织履行职责事项清单</w:t>
      </w:r>
    </w:p>
    <w:tbl>
      <w:tblPr>
        <w:tblStyle w:val="19"/>
        <w:tblpPr w:leftFromText="180" w:rightFromText="180" w:vertAnchor="text" w:horzAnchor="page" w:tblpXSpec="center" w:tblpY="266"/>
        <w:tblOverlap w:val="never"/>
        <w:tblW w:w="146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4"/>
        <w:gridCol w:w="1926"/>
        <w:gridCol w:w="1573"/>
        <w:gridCol w:w="6531"/>
        <w:gridCol w:w="339"/>
        <w:gridCol w:w="1819"/>
        <w:gridCol w:w="1462"/>
      </w:tblGrid>
      <w:tr w14:paraId="1724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EB2B">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4386">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1FF5">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B15C">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9CF2">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137F9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A404">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1</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6C0F">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农村宅基地使用的初审转报</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A6A5">
            <w:pPr>
              <w:keepNext w:val="0"/>
              <w:keepLines w:val="0"/>
              <w:widowControl/>
              <w:suppressLineNumbers w:val="0"/>
              <w:jc w:val="both"/>
              <w:textAlignment w:val="center"/>
              <w:rPr>
                <w:rFonts w:hint="eastAsia" w:ascii="仿宋" w:eastAsia="仿宋" w:cs="仿宋"/>
                <w:i w:val="0"/>
                <w:iCs w:val="0"/>
                <w:color w:val="000000"/>
                <w:w w:val="80"/>
                <w:kern w:val="0"/>
                <w:sz w:val="32"/>
                <w:szCs w:val="32"/>
                <w:highlight w:val="none"/>
                <w:u w:val="none"/>
                <w:lang w:val="en-US" w:eastAsia="zh-CN"/>
              </w:rPr>
            </w:pPr>
            <w:r>
              <w:rPr>
                <w:rFonts w:hint="eastAsia" w:ascii="仿宋" w:eastAsia="仿宋" w:cs="仿宋"/>
                <w:i w:val="0"/>
                <w:iCs w:val="0"/>
                <w:color w:val="000000"/>
                <w:w w:val="80"/>
                <w:kern w:val="0"/>
                <w:sz w:val="32"/>
                <w:szCs w:val="32"/>
                <w:highlight w:val="none"/>
                <w:u w:val="none"/>
                <w:lang w:val="en-US" w:eastAsia="zh-CN"/>
              </w:rPr>
              <w:t>【法律】</w:t>
            </w:r>
            <w:r>
              <w:rPr>
                <w:rFonts w:hint="eastAsia" w:ascii="仿宋" w:eastAsia="仿宋" w:cs="仿宋"/>
                <w:i w:val="0"/>
                <w:iCs w:val="0"/>
                <w:color w:val="auto"/>
                <w:w w:val="80"/>
                <w:kern w:val="0"/>
                <w:sz w:val="32"/>
                <w:szCs w:val="32"/>
                <w:highlight w:val="none"/>
                <w:u w:val="none"/>
                <w:lang w:val="en-US" w:eastAsia="zh-CN"/>
              </w:rPr>
              <w:t>《中华人民共和国土地管理法》</w:t>
            </w:r>
            <w:r>
              <w:rPr>
                <w:rFonts w:hint="eastAsia" w:ascii="仿宋" w:eastAsia="仿宋" w:cs="仿宋"/>
                <w:i w:val="0"/>
                <w:iCs w:val="0"/>
                <w:color w:val="000000"/>
                <w:w w:val="80"/>
                <w:kern w:val="0"/>
                <w:sz w:val="32"/>
                <w:szCs w:val="32"/>
                <w:highlight w:val="none"/>
                <w:u w:val="none"/>
                <w:lang w:val="en-US" w:eastAsia="zh-CN"/>
              </w:rPr>
              <w:t xml:space="preserve">（根据2019年8月26日全国人民代表大会常务委员会作出修正)第九条 、 第六十二条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8C8D">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C5C5">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国土类</w:t>
            </w:r>
          </w:p>
        </w:tc>
      </w:tr>
      <w:tr w14:paraId="18690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4"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7F24">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2</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13EB">
            <w:pPr>
              <w:keepNext w:val="0"/>
              <w:keepLines w:val="0"/>
              <w:widowControl/>
              <w:suppressLineNumbers w:val="0"/>
              <w:jc w:val="center"/>
              <w:textAlignment w:val="center"/>
              <w:rPr>
                <w:rFonts w:hint="eastAsia" w:ascii="仿宋" w:eastAsia="仿宋" w:cs="仿宋"/>
                <w:i w:val="0"/>
                <w:iCs w:val="0"/>
                <w:color w:val="000000"/>
                <w:w w:val="66"/>
                <w:kern w:val="0"/>
                <w:sz w:val="32"/>
                <w:szCs w:val="32"/>
                <w:u w:val="none"/>
                <w:lang w:val="en-US" w:eastAsia="zh-CN"/>
              </w:rPr>
            </w:pPr>
            <w:r>
              <w:rPr>
                <w:rFonts w:hint="eastAsia" w:ascii="仿宋" w:eastAsia="仿宋" w:cs="仿宋"/>
                <w:i w:val="0"/>
                <w:iCs w:val="0"/>
                <w:color w:val="000000"/>
                <w:w w:val="66"/>
                <w:kern w:val="0"/>
                <w:sz w:val="32"/>
                <w:szCs w:val="32"/>
                <w:u w:val="none"/>
                <w:lang w:val="en-US" w:eastAsia="zh-CN"/>
              </w:rPr>
              <w:t>农村土地确权登记发证的初审转报</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561F">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eastAsia="仿宋" w:cs="仿宋"/>
                <w:i w:val="0"/>
                <w:iCs w:val="0"/>
                <w:color w:val="000000"/>
                <w:w w:val="80"/>
                <w:kern w:val="0"/>
                <w:sz w:val="32"/>
                <w:szCs w:val="32"/>
                <w:highlight w:val="none"/>
                <w:u w:val="none"/>
                <w:lang w:val="en-US" w:eastAsia="zh-CN"/>
              </w:rPr>
            </w:pPr>
            <w:r>
              <w:rPr>
                <w:rFonts w:hint="eastAsia" w:ascii="仿宋" w:eastAsia="仿宋" w:cs="仿宋"/>
                <w:i w:val="0"/>
                <w:iCs w:val="0"/>
                <w:color w:val="000000"/>
                <w:w w:val="80"/>
                <w:kern w:val="0"/>
                <w:sz w:val="32"/>
                <w:szCs w:val="32"/>
                <w:highlight w:val="none"/>
                <w:u w:val="none"/>
                <w:lang w:val="en-US" w:eastAsia="zh-CN"/>
              </w:rPr>
              <w:t xml:space="preserve">【法律】《中华人民共和国土地管理法》（根据（2019年8月26日全国人民代表大会常务委员会作出修正) 第十一条、 第十二条、 第十三条 、第五十九条 </w:t>
            </w:r>
            <w:r>
              <w:rPr>
                <w:rFonts w:hint="eastAsia" w:ascii="仿宋" w:eastAsia="仿宋" w:cs="仿宋"/>
                <w:i w:val="0"/>
                <w:iCs w:val="0"/>
                <w:color w:val="000000"/>
                <w:w w:val="80"/>
                <w:kern w:val="0"/>
                <w:sz w:val="32"/>
                <w:szCs w:val="32"/>
                <w:highlight w:val="none"/>
                <w:u w:val="none"/>
                <w:lang w:val="en-US" w:eastAsia="zh-CN"/>
              </w:rPr>
              <w:br w:type="textWrapping"/>
            </w:r>
            <w:r>
              <w:rPr>
                <w:rFonts w:hint="eastAsia" w:ascii="仿宋" w:eastAsia="仿宋" w:cs="仿宋"/>
                <w:i w:val="0"/>
                <w:iCs w:val="0"/>
                <w:color w:val="000000"/>
                <w:w w:val="80"/>
                <w:kern w:val="0"/>
                <w:sz w:val="32"/>
                <w:szCs w:val="32"/>
                <w:highlight w:val="none"/>
                <w:u w:val="none"/>
                <w:lang w:val="en-US" w:eastAsia="zh-CN"/>
              </w:rPr>
              <w:t xml:space="preserve">【部门规章】《不动产登记暂行条例实施细则》（2015年6月29日国土资源部令63号)第二十九条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DB95">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DAE7">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国土类</w:t>
            </w:r>
          </w:p>
        </w:tc>
      </w:tr>
      <w:tr w14:paraId="6EDEE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54D7">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34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C743">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6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FF4E">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6B6D">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3E07">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3FB83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5EC5">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3</w:t>
            </w:r>
          </w:p>
        </w:tc>
        <w:tc>
          <w:tcPr>
            <w:tcW w:w="34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5E19">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出具婚姻情况证明</w:t>
            </w:r>
          </w:p>
        </w:tc>
        <w:tc>
          <w:tcPr>
            <w:tcW w:w="6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32D9">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【规章】《山西省实施&lt;婚姻登记管理条例&gt;办法》（1996年2月15日山西省人民政府发布 1997年12月4日根据山西省人民政府关于修改《山西省实施〈婚姻登记管理条例〉办法》的决定修正发布）第二十八条</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08EE">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村（居）民委员会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DC5E">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民政类</w:t>
            </w:r>
          </w:p>
        </w:tc>
      </w:tr>
      <w:tr w14:paraId="7A534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8"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5772">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4</w:t>
            </w:r>
          </w:p>
        </w:tc>
        <w:tc>
          <w:tcPr>
            <w:tcW w:w="34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9CEC">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出具收养人情况证明</w:t>
            </w:r>
          </w:p>
        </w:tc>
        <w:tc>
          <w:tcPr>
            <w:tcW w:w="6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DF34">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【规章】《中国公民收养子女登记办法》（1999年5月25日民政部第14号令发布，2019年3月2日修订）第五条 第六条</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A5E6">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村（居）民委员会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E5AE">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民政类</w:t>
            </w:r>
          </w:p>
        </w:tc>
      </w:tr>
      <w:tr w14:paraId="0560E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2"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D6D4">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5</w:t>
            </w:r>
          </w:p>
        </w:tc>
        <w:tc>
          <w:tcPr>
            <w:tcW w:w="34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660F">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协助乡镇城乡居民最低生活保障的审核</w:t>
            </w:r>
          </w:p>
        </w:tc>
        <w:tc>
          <w:tcPr>
            <w:tcW w:w="6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6BCE">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 xml:space="preserve">【行政法规】《社会救助暂行办法》（中华人民共和国国务院令 第649号）第四条  第十一条 </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DD73">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村（居）民委员会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80ED">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民政类</w:t>
            </w:r>
          </w:p>
        </w:tc>
      </w:tr>
      <w:tr w14:paraId="47BD2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B52D">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34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A933">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6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EFAF">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A039">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08C6">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18149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9E21">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6</w:t>
            </w:r>
          </w:p>
        </w:tc>
        <w:tc>
          <w:tcPr>
            <w:tcW w:w="34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F750">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协助乡镇城乡特困供养对象审核</w:t>
            </w:r>
          </w:p>
        </w:tc>
        <w:tc>
          <w:tcPr>
            <w:tcW w:w="6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F865">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【行政法规】《特困人员认定办法》(民发（2021）43号）第四章第十三条</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32C10">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村（居）民委员会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7F50">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民政类</w:t>
            </w:r>
          </w:p>
        </w:tc>
      </w:tr>
      <w:tr w14:paraId="09C68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01B5">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7</w:t>
            </w:r>
          </w:p>
        </w:tc>
        <w:tc>
          <w:tcPr>
            <w:tcW w:w="34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D773">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协助乡镇临时救助审核</w:t>
            </w:r>
          </w:p>
        </w:tc>
        <w:tc>
          <w:tcPr>
            <w:tcW w:w="6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9EF4">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【行政法规】《社会救助暂行办法》（国务院令第649号）第四条</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7F52">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村（居）民委员会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FB7B">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民政类</w:t>
            </w:r>
          </w:p>
        </w:tc>
      </w:tr>
      <w:tr w14:paraId="21F3B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5"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E747">
            <w:pPr>
              <w:keepNext w:val="0"/>
              <w:keepLines w:val="0"/>
              <w:widowControl/>
              <w:suppressLineNumbers w:val="0"/>
              <w:jc w:val="center"/>
              <w:textAlignment w:val="center"/>
              <w:rPr>
                <w:rFonts w:hint="eastAsia" w:ascii="仿宋" w:eastAsia="仿宋" w:cs="仿宋"/>
                <w:i w:val="0"/>
                <w:iCs w:val="0"/>
                <w:color w:val="000000"/>
                <w:sz w:val="32"/>
                <w:szCs w:val="32"/>
                <w:u w:val="none"/>
                <w:lang w:val="en-US" w:eastAsia="zh-CN"/>
              </w:rPr>
            </w:pPr>
            <w:r>
              <w:rPr>
                <w:rFonts w:hint="eastAsia" w:ascii="仿宋" w:eastAsia="仿宋" w:cs="仿宋"/>
                <w:i w:val="0"/>
                <w:iCs w:val="0"/>
                <w:color w:val="000000"/>
                <w:sz w:val="32"/>
                <w:szCs w:val="32"/>
                <w:u w:val="none"/>
                <w:lang w:val="en-US" w:eastAsia="zh-CN"/>
              </w:rPr>
              <w:t>8</w:t>
            </w:r>
          </w:p>
        </w:tc>
        <w:tc>
          <w:tcPr>
            <w:tcW w:w="34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5E82">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组织村（居）民自治、实行民主选举、民主决策、民主管理、民主监督。充分保障群众的知情权、参与权、表达权、监督权，促进群众依法自我管理、自我服务、自我教育、自我监督</w:t>
            </w:r>
          </w:p>
        </w:tc>
        <w:tc>
          <w:tcPr>
            <w:tcW w:w="6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B439">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【行政法规】《城市居民委员会组织法》《村民委员会组织法》</w:t>
            </w:r>
          </w:p>
          <w:p w14:paraId="444EC6CC">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中共中央办公厅、国务院办公厅《关于加强和改进城市社区居民委员会建设工作的意见》（中办发（2010）527号）</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3664">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村(居)民委员会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DCC4">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民政类</w:t>
            </w:r>
          </w:p>
        </w:tc>
      </w:tr>
      <w:tr w14:paraId="0B0A0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3B94">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B85F">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6ED3">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A22B">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0754">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334FA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76D8">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9</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E67D">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发展党员</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239E">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【党内法规】《中国共产党章程》（中国共产党第十九次全国代表大会部分修改，2017年10月24日通过）第一章第一条 第五条 第六条 第七条</w:t>
            </w:r>
            <w:r>
              <w:rPr>
                <w:rFonts w:hint="eastAsia" w:ascii="仿宋" w:eastAsia="仿宋" w:cs="仿宋"/>
                <w:i w:val="0"/>
                <w:iCs w:val="0"/>
                <w:color w:val="000000"/>
                <w:w w:val="80"/>
                <w:kern w:val="0"/>
                <w:sz w:val="32"/>
                <w:szCs w:val="32"/>
                <w:u w:val="none"/>
                <w:lang w:val="en-US" w:eastAsia="zh-CN"/>
              </w:rPr>
              <w:br w:type="textWrapping"/>
            </w:r>
            <w:r>
              <w:rPr>
                <w:rFonts w:hint="eastAsia" w:ascii="仿宋" w:eastAsia="仿宋" w:cs="仿宋"/>
                <w:i w:val="0"/>
                <w:iCs w:val="0"/>
                <w:color w:val="000000"/>
                <w:w w:val="80"/>
                <w:kern w:val="0"/>
                <w:sz w:val="32"/>
                <w:szCs w:val="32"/>
                <w:u w:val="none"/>
                <w:lang w:val="en-US" w:eastAsia="zh-CN"/>
              </w:rPr>
              <w:t>【党内法规】《中国共产党发展党员工作细则》</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CB55">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村党支部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FFF9">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党务类</w:t>
            </w:r>
          </w:p>
        </w:tc>
      </w:tr>
      <w:tr w14:paraId="5DA5B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2"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A31F">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10</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7BEB">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党费收缴</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AC45">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 xml:space="preserve">【党内法规】《中国共产党章程》》（中国共产党第十九次全国代表大会部分修改，2017年10月24日通过）第九条  第三款 </w:t>
            </w:r>
            <w:r>
              <w:rPr>
                <w:rFonts w:hint="eastAsia" w:ascii="仿宋" w:eastAsia="仿宋" w:cs="仿宋"/>
                <w:i w:val="0"/>
                <w:iCs w:val="0"/>
                <w:color w:val="000000"/>
                <w:w w:val="80"/>
                <w:kern w:val="0"/>
                <w:sz w:val="32"/>
                <w:szCs w:val="32"/>
                <w:u w:val="none"/>
                <w:lang w:val="en-US" w:eastAsia="zh-CN"/>
              </w:rPr>
              <w:br w:type="textWrapping"/>
            </w:r>
            <w:r>
              <w:rPr>
                <w:rFonts w:hint="eastAsia" w:ascii="仿宋" w:eastAsia="仿宋" w:cs="仿宋"/>
                <w:i w:val="0"/>
                <w:iCs w:val="0"/>
                <w:color w:val="000000"/>
                <w:w w:val="80"/>
                <w:kern w:val="0"/>
                <w:sz w:val="32"/>
                <w:szCs w:val="32"/>
                <w:u w:val="none"/>
                <w:lang w:val="en-US" w:eastAsia="zh-CN"/>
              </w:rPr>
              <w:t>【党内规章】《关于中国共产党党费收缴、使用和管理的规定》                       第八条 第九条 第十二条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3449">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村党支部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F68E">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党务类</w:t>
            </w:r>
          </w:p>
        </w:tc>
      </w:tr>
      <w:tr w14:paraId="0D262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6"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A05D">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11</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DE74">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民主评议党员</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B3D2">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【党内文件】《中共中央批转&lt;中央组织部关于建立民主评议党员制度的意见&gt;的通知》第三段 第三项  第三点</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8D9BA">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村党支部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D9F1">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党务类</w:t>
            </w:r>
          </w:p>
        </w:tc>
      </w:tr>
      <w:tr w14:paraId="2C227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DBFC">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8EDF">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3CA2">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76917">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6EB2">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5F699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5"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91B3">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12</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193B">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党务公开</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F4BC">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【党内法规】《中国共产党章程》（中国共产党第十九次全国代表大会部分修改，2017年10月24日通过）第十条  第四款</w:t>
            </w:r>
            <w:r>
              <w:rPr>
                <w:rFonts w:hint="eastAsia" w:ascii="仿宋" w:eastAsia="仿宋" w:cs="仿宋"/>
                <w:i w:val="0"/>
                <w:iCs w:val="0"/>
                <w:color w:val="000000"/>
                <w:w w:val="80"/>
                <w:kern w:val="0"/>
                <w:sz w:val="32"/>
                <w:szCs w:val="32"/>
                <w:u w:val="none"/>
                <w:lang w:val="en-US" w:eastAsia="zh-CN"/>
              </w:rPr>
              <w:br w:type="textWrapping"/>
            </w:r>
            <w:r>
              <w:rPr>
                <w:rFonts w:hint="eastAsia" w:ascii="仿宋" w:eastAsia="仿宋" w:cs="仿宋"/>
                <w:i w:val="0"/>
                <w:iCs w:val="0"/>
                <w:color w:val="000000"/>
                <w:w w:val="80"/>
                <w:kern w:val="0"/>
                <w:sz w:val="32"/>
                <w:szCs w:val="32"/>
                <w:u w:val="none"/>
                <w:lang w:val="en-US" w:eastAsia="zh-CN"/>
              </w:rPr>
              <w:t>【党内文件】 《中国共产党党务公开条例（试行）》</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63D5">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村党支部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8C14">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党务类</w:t>
            </w:r>
          </w:p>
        </w:tc>
      </w:tr>
      <w:tr w14:paraId="182F1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7"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DAD9">
            <w:pPr>
              <w:keepNext w:val="0"/>
              <w:keepLines w:val="0"/>
              <w:widowControl/>
              <w:suppressLineNumbers w:val="0"/>
              <w:jc w:val="center"/>
              <w:textAlignment w:val="center"/>
              <w:rPr>
                <w:rFonts w:hint="eastAsia" w:ascii="仿宋" w:eastAsia="仿宋" w:cs="仿宋"/>
                <w:i w:val="0"/>
                <w:iCs w:val="0"/>
                <w:color w:val="000000"/>
                <w:sz w:val="32"/>
                <w:szCs w:val="32"/>
                <w:u w:val="none"/>
                <w:lang w:val="en-US" w:eastAsia="zh-CN"/>
              </w:rPr>
            </w:pPr>
            <w:r>
              <w:rPr>
                <w:rFonts w:hint="eastAsia" w:ascii="仿宋" w:eastAsia="仿宋" w:cs="仿宋"/>
                <w:i w:val="0"/>
                <w:iCs w:val="0"/>
                <w:color w:val="000000"/>
                <w:sz w:val="32"/>
                <w:szCs w:val="32"/>
                <w:u w:val="none"/>
                <w:lang w:val="en-US" w:eastAsia="zh-CN"/>
              </w:rPr>
              <w:t>13</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B981">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困难党员补助</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4380">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【党内法规】《中国共产党党员权利保障条例》</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ECB4">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村党支部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75C9">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党务类</w:t>
            </w:r>
          </w:p>
        </w:tc>
      </w:tr>
      <w:tr w14:paraId="03A66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1886">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14</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4ABB">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党员组织关系接转</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1F1F">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【党内文件】《中共中央组织部关于印发&lt;关于进一步加强党员组织关系管理的意见&gt;通知》第四节</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EF80">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村党支部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EB5E">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党务类</w:t>
            </w:r>
          </w:p>
        </w:tc>
      </w:tr>
      <w:tr w14:paraId="24D4A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5DC3">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9025">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6C54">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426D">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895D">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0183F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9"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7649">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15</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8CB4">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对食品生产加工小作坊和食品摊贩违法生产行为进行制止报告</w:t>
            </w:r>
          </w:p>
          <w:p w14:paraId="43D3F523">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（协助有关部门开展食品小作坊、小经营店和小摊点进行食品安全监督管理）</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4337">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【法律】《中华人民共和国食品安全法》（2009年2月28日，十一届全国人大常委会第七次会议通过） 第十二条 第三十六条　第一百零三条 第一百二十条</w:t>
            </w:r>
          </w:p>
          <w:p w14:paraId="054E9D9A">
            <w:pPr>
              <w:keepNext w:val="0"/>
              <w:keepLines w:val="0"/>
              <w:widowControl/>
              <w:suppressLineNumbers w:val="0"/>
              <w:jc w:val="both"/>
              <w:textAlignment w:val="center"/>
              <w:rPr>
                <w:rFonts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《山西省小作坊小经营店小摊点管理条例》第六条、第三十六条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A973">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3A23">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食药类</w:t>
            </w:r>
          </w:p>
        </w:tc>
      </w:tr>
      <w:tr w14:paraId="4E64C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C6FB">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72A7">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0FA8">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870A">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403E">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7435D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5"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693F">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16</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943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发现并报告本区域内生产经营单位存在的事故隐患或者安全生产违法行为</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F567">
            <w:pPr>
              <w:keepNext w:val="0"/>
              <w:keepLines w:val="0"/>
              <w:widowControl/>
              <w:suppressLineNumbers w:val="0"/>
              <w:jc w:val="both"/>
              <w:textAlignment w:val="center"/>
              <w:rPr>
                <w:rFonts w:ascii="仿宋" w:eastAsia="仿宋" w:cs="仿宋"/>
                <w:b w:val="0"/>
                <w:bCs w:val="0"/>
                <w:i w:val="0"/>
                <w:iCs w:val="0"/>
                <w:strike w:val="0"/>
                <w:dstrike w:val="0"/>
                <w:color w:val="000000"/>
                <w:w w:val="80"/>
                <w:kern w:val="0"/>
                <w:sz w:val="32"/>
                <w:szCs w:val="32"/>
                <w:u w:val="none"/>
                <w:lang w:val="en-US" w:eastAsia="zh-CN"/>
              </w:rPr>
            </w:pPr>
            <w:r>
              <w:rPr>
                <w:rFonts w:hint="eastAsia" w:ascii="仿宋" w:eastAsia="仿宋" w:cs="仿宋"/>
                <w:b w:val="0"/>
                <w:bCs w:val="0"/>
                <w:i w:val="0"/>
                <w:iCs w:val="0"/>
                <w:color w:val="000000"/>
                <w:w w:val="80"/>
                <w:kern w:val="0"/>
                <w:sz w:val="32"/>
                <w:szCs w:val="32"/>
                <w:u w:val="none"/>
                <w:lang w:val="en-US" w:eastAsia="zh-CN"/>
              </w:rPr>
              <w:t xml:space="preserve">【法律】《中华人民共和国安全生产法》 （中华人民共和国第十三届全国人民代表大会常务委员会第二十九次会议于2021年6月10日通过，施行日期为2021年9月01日。目前未生效）第七十五条  </w:t>
            </w:r>
            <w:r>
              <w:rPr>
                <w:rFonts w:hint="eastAsia" w:ascii="仿宋" w:eastAsia="仿宋" w:cs="仿宋"/>
                <w:b w:val="0"/>
                <w:bCs w:val="0"/>
                <w:i w:val="0"/>
                <w:iCs w:val="0"/>
                <w:color w:val="000000"/>
                <w:w w:val="80"/>
                <w:kern w:val="0"/>
                <w:sz w:val="32"/>
                <w:szCs w:val="32"/>
                <w:u w:val="none"/>
                <w:lang w:val="en-US" w:eastAsia="zh-CN"/>
              </w:rPr>
              <w:br w:type="textWrapping"/>
            </w:r>
            <w:r>
              <w:rPr>
                <w:rFonts w:hint="eastAsia" w:ascii="仿宋" w:eastAsia="仿宋" w:cs="仿宋"/>
                <w:b w:val="0"/>
                <w:bCs w:val="0"/>
                <w:i w:val="0"/>
                <w:iCs w:val="0"/>
                <w:color w:val="000000"/>
                <w:w w:val="80"/>
                <w:kern w:val="0"/>
                <w:sz w:val="32"/>
                <w:szCs w:val="32"/>
                <w:u w:val="none"/>
                <w:lang w:val="en-US" w:eastAsia="zh-CN"/>
              </w:rPr>
              <w:t>【地方性法规】《山西省安全生产条例》（2016年</w:t>
            </w:r>
            <w:r>
              <w:rPr>
                <w:rFonts w:hint="eastAsia" w:ascii="仿宋" w:eastAsia="仿宋" w:cs="仿宋"/>
                <w:b w:val="0"/>
                <w:bCs w:val="0"/>
                <w:i w:val="0"/>
                <w:iCs w:val="0"/>
                <w:strike w:val="0"/>
                <w:dstrike w:val="0"/>
                <w:color w:val="000000"/>
                <w:w w:val="80"/>
                <w:kern w:val="0"/>
                <w:sz w:val="32"/>
                <w:szCs w:val="32"/>
                <w:u w:val="none"/>
                <w:lang w:val="en-US" w:eastAsia="zh-CN"/>
              </w:rPr>
              <w:t>1</w:t>
            </w:r>
            <w:r>
              <w:rPr>
                <w:rFonts w:hint="eastAsia" w:ascii="仿宋" w:eastAsia="仿宋" w:cs="仿宋"/>
                <w:b w:val="0"/>
                <w:bCs w:val="0"/>
                <w:i w:val="0"/>
                <w:iCs w:val="0"/>
                <w:color w:val="000000"/>
                <w:w w:val="80"/>
                <w:kern w:val="0"/>
                <w:sz w:val="32"/>
                <w:szCs w:val="32"/>
                <w:u w:val="none"/>
                <w:lang w:val="en-US" w:eastAsia="zh-CN"/>
              </w:rPr>
              <w:t>月20日修正）</w:t>
            </w:r>
            <w:r>
              <w:rPr>
                <w:rFonts w:hint="eastAsia" w:ascii="仿宋" w:eastAsia="仿宋" w:cs="仿宋"/>
                <w:b w:val="0"/>
                <w:bCs w:val="0"/>
                <w:i w:val="0"/>
                <w:iCs w:val="0"/>
                <w:strike w:val="0"/>
                <w:dstrike w:val="0"/>
                <w:color w:val="000000"/>
                <w:w w:val="80"/>
                <w:kern w:val="0"/>
                <w:sz w:val="32"/>
                <w:szCs w:val="32"/>
                <w:u w:val="none"/>
                <w:lang w:val="en-US" w:eastAsia="zh-CN"/>
              </w:rPr>
              <w:t>第六十三条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0854">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3CBD">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应急类</w:t>
            </w:r>
          </w:p>
        </w:tc>
      </w:tr>
      <w:tr w14:paraId="1F5B6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EFA8">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17</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453E">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开展有关突发事件应急知识的宣传普及活动和必要的应急演练</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0F03">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【法律】《中华人民共和国突发事件应对法》（2007年8月30日第十届全国人民代表大会常务委员会第二十九次会议通过）第二十九条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4FB0">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2834">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应急类</w:t>
            </w:r>
          </w:p>
        </w:tc>
      </w:tr>
      <w:tr w14:paraId="5BE80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F91B">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2526">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E47F">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656A">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2C59">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03C42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46C0">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i w:val="0"/>
                <w:iCs w:val="0"/>
                <w:color w:val="000000"/>
                <w:kern w:val="0"/>
                <w:sz w:val="32"/>
                <w:szCs w:val="32"/>
                <w:u w:val="none"/>
                <w:lang w:val="en-US" w:eastAsia="zh-CN"/>
              </w:rPr>
              <w:t>18</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79A5">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kern w:val="0"/>
                <w:sz w:val="32"/>
                <w:szCs w:val="32"/>
                <w:lang w:val="en-US" w:eastAsia="zh-CN"/>
              </w:rPr>
              <w:t>组织群众开展突发事件自救和互救。</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2711">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【法律】《中华人民共和国突发事件应对法》（2007年8月30日第十届全国人民代表大会常务委员会第二十九次会议通过）第五十五条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AF0AF">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0152">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i w:val="0"/>
                <w:iCs w:val="0"/>
                <w:color w:val="000000"/>
                <w:kern w:val="0"/>
                <w:sz w:val="32"/>
                <w:szCs w:val="32"/>
                <w:u w:val="none"/>
                <w:lang w:val="en-US" w:eastAsia="zh-CN"/>
              </w:rPr>
              <w:t>应急类</w:t>
            </w:r>
          </w:p>
        </w:tc>
      </w:tr>
      <w:tr w14:paraId="0D7DD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2"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9C07">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19</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6FF9">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户口办理初审转报</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7742">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【法律】《中华人民共和国户口登记条例》（1958年1月9日全国人民代表大会常务委员会第九十一次会议通过）第四条 第八条 第十条 第十三条 第十九条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A56F">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908B">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公安类</w:t>
            </w:r>
          </w:p>
        </w:tc>
      </w:tr>
      <w:tr w14:paraId="1DEF4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6"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60A7">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20</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42C0">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协助做好租赁房屋的安全防范、法制宣传教育和治安管理</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450A">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【规章】《租赁房屋治安管理规定》（1995年3月6日公安部令第24号）</w:t>
            </w:r>
          </w:p>
          <w:p w14:paraId="6B036039">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第四条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E8D2">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1526">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公安类</w:t>
            </w:r>
          </w:p>
        </w:tc>
      </w:tr>
      <w:tr w14:paraId="00AD5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2D6F3E">
            <w:pPr>
              <w:keepNext w:val="0"/>
              <w:keepLines w:val="0"/>
              <w:widowControl/>
              <w:suppressLineNumbers w:val="0"/>
              <w:jc w:val="center"/>
              <w:textAlignment w:val="center"/>
              <w:rPr>
                <w:rFonts w:hint="eastAsia" w:ascii="仿宋" w:eastAsia="仿宋" w:cs="仿宋"/>
                <w:b/>
                <w:bCs/>
                <w:i w:val="0"/>
                <w:iCs w:val="0"/>
                <w:color w:val="000000"/>
                <w:sz w:val="32"/>
                <w:szCs w:val="32"/>
                <w:u w:val="none"/>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39BEB">
            <w:pPr>
              <w:keepNext w:val="0"/>
              <w:keepLines w:val="0"/>
              <w:widowControl/>
              <w:suppressLineNumbers w:val="0"/>
              <w:jc w:val="center"/>
              <w:textAlignment w:val="center"/>
              <w:rPr>
                <w:rFonts w:hint="eastAsia" w:ascii="仿宋" w:eastAsia="仿宋" w:cs="仿宋"/>
                <w:b/>
                <w:bCs/>
                <w:i w:val="0"/>
                <w:iCs w:val="0"/>
                <w:color w:val="000000"/>
                <w:sz w:val="32"/>
                <w:szCs w:val="32"/>
                <w:u w:val="none"/>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5FDDCB8">
            <w:pPr>
              <w:keepNext w:val="0"/>
              <w:keepLines w:val="0"/>
              <w:widowControl/>
              <w:suppressLineNumbers w:val="0"/>
              <w:jc w:val="center"/>
              <w:textAlignment w:val="center"/>
              <w:rPr>
                <w:rFonts w:hint="eastAsia" w:ascii="仿宋" w:eastAsia="仿宋" w:cs="仿宋"/>
                <w:b/>
                <w:bCs/>
                <w:i w:val="0"/>
                <w:iCs w:val="0"/>
                <w:color w:val="000000"/>
                <w:sz w:val="32"/>
                <w:szCs w:val="32"/>
                <w:u w:val="none"/>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EFAB60">
            <w:pPr>
              <w:keepNext w:val="0"/>
              <w:keepLines w:val="0"/>
              <w:widowControl/>
              <w:suppressLineNumbers w:val="0"/>
              <w:jc w:val="center"/>
              <w:textAlignment w:val="center"/>
              <w:rPr>
                <w:rFonts w:hint="eastAsia" w:ascii="仿宋" w:eastAsia="仿宋" w:cs="仿宋"/>
                <w:b/>
                <w:bCs/>
                <w:i w:val="0"/>
                <w:iCs w:val="0"/>
                <w:color w:val="000000"/>
                <w:sz w:val="32"/>
                <w:szCs w:val="32"/>
                <w:u w:val="none"/>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C2C2F">
            <w:pPr>
              <w:keepNext w:val="0"/>
              <w:keepLines w:val="0"/>
              <w:widowControl/>
              <w:suppressLineNumbers w:val="0"/>
              <w:jc w:val="center"/>
              <w:textAlignment w:val="center"/>
              <w:rPr>
                <w:rFonts w:hint="eastAsia" w:ascii="仿宋" w:eastAsia="仿宋" w:cs="仿宋"/>
                <w:b/>
                <w:bCs/>
                <w:i w:val="0"/>
                <w:iCs w:val="0"/>
                <w:color w:val="000000"/>
                <w:sz w:val="32"/>
                <w:szCs w:val="32"/>
                <w:u w:val="none"/>
              </w:rPr>
            </w:pPr>
            <w:r>
              <w:rPr>
                <w:rFonts w:hint="eastAsia" w:ascii="仿宋" w:eastAsia="仿宋" w:cs="仿宋"/>
                <w:b/>
                <w:bCs/>
                <w:i w:val="0"/>
                <w:iCs w:val="0"/>
                <w:color w:val="000000"/>
                <w:kern w:val="0"/>
                <w:sz w:val="32"/>
                <w:szCs w:val="32"/>
                <w:u w:val="none"/>
                <w:lang w:val="en-US" w:eastAsia="zh-CN"/>
              </w:rPr>
              <w:t>类型</w:t>
            </w:r>
          </w:p>
        </w:tc>
      </w:tr>
      <w:tr w14:paraId="58E27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142A">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21</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06E7">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消防宣传教育、防火安全检查</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F99C">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【法律】《中华人民共和国消防法》（2021年4月29日第十三届全国人民代表大会常务委员会第二十八次会议修订)第六条、第三十二条 第四十一条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0DC4">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4993">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公安类</w:t>
            </w:r>
          </w:p>
        </w:tc>
      </w:tr>
      <w:tr w14:paraId="38865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1" w:hRule="atLeast"/>
        </w:trPr>
        <w:tc>
          <w:tcPr>
            <w:tcW w:w="101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93918A3">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22</w:t>
            </w:r>
          </w:p>
        </w:tc>
        <w:tc>
          <w:tcPr>
            <w:tcW w:w="192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B9978F9">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w w:val="80"/>
                <w:kern w:val="0"/>
                <w:sz w:val="32"/>
                <w:szCs w:val="32"/>
                <w:u w:val="none"/>
                <w:lang w:val="en-US" w:eastAsia="zh-CN"/>
              </w:rPr>
              <w:t>《生育服务证》</w:t>
            </w:r>
            <w:r>
              <w:rPr>
                <w:rFonts w:hint="eastAsia" w:ascii="仿宋" w:eastAsia="仿宋" w:cs="仿宋"/>
                <w:i w:val="0"/>
                <w:iCs w:val="0"/>
                <w:color w:val="000000"/>
                <w:w w:val="80"/>
                <w:kern w:val="0"/>
                <w:sz w:val="32"/>
                <w:szCs w:val="32"/>
                <w:u w:val="none"/>
                <w:lang w:val="en-US" w:eastAsia="zh-CN"/>
              </w:rPr>
              <w:br w:type="textWrapping"/>
            </w:r>
            <w:r>
              <w:rPr>
                <w:rFonts w:hint="eastAsia" w:ascii="仿宋" w:eastAsia="仿宋" w:cs="仿宋"/>
                <w:i w:val="0"/>
                <w:iCs w:val="0"/>
                <w:color w:val="000000"/>
                <w:w w:val="80"/>
                <w:kern w:val="0"/>
                <w:sz w:val="32"/>
                <w:szCs w:val="32"/>
                <w:u w:val="none"/>
                <w:lang w:val="en-US" w:eastAsia="zh-CN"/>
              </w:rPr>
              <w:t>初审转报</w:t>
            </w:r>
          </w:p>
        </w:tc>
        <w:tc>
          <w:tcPr>
            <w:tcW w:w="8443"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14:paraId="1D202AE9">
            <w:pPr>
              <w:keepNext w:val="0"/>
              <w:keepLines w:val="0"/>
              <w:widowControl/>
              <w:suppressLineNumbers w:val="0"/>
              <w:jc w:val="left"/>
              <w:textAlignment w:val="center"/>
              <w:rPr>
                <w:rFonts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【地方性法规】《山西省人口和计划生育条例》（2016年1月20日山西省第十二届人民代表大会常务委员会第二十四次会议关于修改《山西省人口和计划生育条例》的决定修正）第十五条、第四十二条</w:t>
            </w:r>
          </w:p>
          <w:p w14:paraId="4A9261D6">
            <w:pPr>
              <w:keepNext w:val="0"/>
              <w:keepLines w:val="0"/>
              <w:widowControl/>
              <w:suppressLineNumbers w:val="0"/>
              <w:jc w:val="left"/>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w w:val="80"/>
                <w:kern w:val="0"/>
                <w:sz w:val="32"/>
                <w:szCs w:val="32"/>
                <w:u w:val="none"/>
                <w:lang w:val="en-US" w:eastAsia="zh-CN"/>
              </w:rPr>
              <w:t xml:space="preserve">【规章】《山西省生育服务证管理办法》（晋人口发（2006）14号） 第四条  </w:t>
            </w:r>
          </w:p>
        </w:tc>
        <w:tc>
          <w:tcPr>
            <w:tcW w:w="181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A896F11">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E5795B6">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卫计类</w:t>
            </w:r>
          </w:p>
        </w:tc>
      </w:tr>
      <w:tr w14:paraId="7C05A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348F">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0CE6">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4CC0D">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1500">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4152">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0A84E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8"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BE4E">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23</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0B1C">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w:t>
            </w:r>
            <w:r>
              <w:rPr>
                <w:rFonts w:hint="eastAsia" w:ascii="仿宋" w:eastAsia="仿宋" w:cs="仿宋"/>
                <w:i w:val="0"/>
                <w:iCs w:val="0"/>
                <w:color w:val="000000"/>
                <w:w w:val="80"/>
                <w:kern w:val="0"/>
                <w:sz w:val="32"/>
                <w:szCs w:val="32"/>
                <w:u w:val="none"/>
                <w:lang w:val="en-US" w:eastAsia="zh-CN"/>
              </w:rPr>
              <w:t>独生子女父母光荣证》初审转报</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2250">
            <w:pPr>
              <w:keepNext w:val="0"/>
              <w:keepLines w:val="0"/>
              <w:widowControl/>
              <w:suppressLineNumbers w:val="0"/>
              <w:jc w:val="left"/>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w w:val="80"/>
                <w:kern w:val="0"/>
                <w:sz w:val="32"/>
                <w:szCs w:val="32"/>
                <w:u w:val="none"/>
                <w:lang w:val="en-US" w:eastAsia="zh-CN"/>
              </w:rPr>
              <w:t>【法律】《中华人民共和国人口与计划生育法》（2001年12月29日通过中华人民共和国第九届全国人民代表大会常务委员会第二十五次会议审议通过） 第十二条   第二十七条</w:t>
            </w:r>
            <w:r>
              <w:rPr>
                <w:rFonts w:hint="eastAsia" w:ascii="仿宋" w:eastAsia="仿宋" w:cs="仿宋"/>
                <w:i w:val="0"/>
                <w:iCs w:val="0"/>
                <w:color w:val="000000"/>
                <w:w w:val="80"/>
                <w:kern w:val="0"/>
                <w:sz w:val="32"/>
                <w:szCs w:val="32"/>
                <w:u w:val="none"/>
                <w:lang w:val="en-US" w:eastAsia="zh-CN"/>
              </w:rPr>
              <w:br w:type="textWrapping"/>
            </w:r>
            <w:r>
              <w:rPr>
                <w:rFonts w:hint="eastAsia" w:ascii="仿宋" w:eastAsia="仿宋" w:cs="仿宋"/>
                <w:i w:val="0"/>
                <w:iCs w:val="0"/>
                <w:color w:val="000000"/>
                <w:w w:val="80"/>
                <w:kern w:val="0"/>
                <w:sz w:val="32"/>
                <w:szCs w:val="32"/>
                <w:u w:val="none"/>
                <w:lang w:val="en-US" w:eastAsia="zh-CN"/>
              </w:rPr>
              <w:t>【地方性法规】《山西省人口和计划生育条例》（2016年1月20日山西省第十二届人民代表大会常务委员会第二十四次会议关于修《山西省人口和计划生育条例》的决定修正）二十九条、三十条、三十一条、四十二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9E4A">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1CBA">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卫计类</w:t>
            </w:r>
          </w:p>
        </w:tc>
      </w:tr>
      <w:tr w14:paraId="6F494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4"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E5FD">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24</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D066">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《再生育服务证》初审转报</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B0A78">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【地方性法规】《山西省人口和计划生育条例》（2016年1月20日山西省第十二届人民代表大会常务委员会第二十四次会议关于修改《山西省人口和计划生育条例》的决定修正）第四十八条第四十二条</w:t>
            </w:r>
            <w:r>
              <w:rPr>
                <w:rFonts w:hint="eastAsia" w:ascii="仿宋" w:eastAsia="仿宋" w:cs="仿宋"/>
                <w:i w:val="0"/>
                <w:iCs w:val="0"/>
                <w:color w:val="000000"/>
                <w:w w:val="80"/>
                <w:kern w:val="0"/>
                <w:sz w:val="32"/>
                <w:szCs w:val="32"/>
                <w:u w:val="none"/>
                <w:lang w:val="en-US" w:eastAsia="zh-CN"/>
              </w:rPr>
              <w:br w:type="textWrapping"/>
            </w:r>
            <w:r>
              <w:rPr>
                <w:rFonts w:hint="eastAsia" w:ascii="仿宋" w:eastAsia="仿宋" w:cs="仿宋"/>
                <w:i w:val="0"/>
                <w:iCs w:val="0"/>
                <w:color w:val="000000"/>
                <w:w w:val="80"/>
                <w:kern w:val="0"/>
                <w:sz w:val="32"/>
                <w:szCs w:val="32"/>
                <w:u w:val="none"/>
                <w:lang w:val="en-US" w:eastAsia="zh-CN"/>
              </w:rPr>
              <w:t xml:space="preserve">【规章】《山西省生育服务证管理办法》 （晋人口发（2006）14号） 第四条 、第十条、第十二条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FDCC">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BB95">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卫计类</w:t>
            </w:r>
          </w:p>
        </w:tc>
      </w:tr>
      <w:tr w14:paraId="48C25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4ABD">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89C1">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410E">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F036">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73FC">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01417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5E1F">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25</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F1D3">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w w:val="80"/>
                <w:kern w:val="0"/>
                <w:sz w:val="32"/>
                <w:szCs w:val="32"/>
                <w:u w:val="none"/>
                <w:lang w:val="en-US" w:eastAsia="zh-CN"/>
              </w:rPr>
              <w:t>协助征收社会</w:t>
            </w:r>
            <w:r>
              <w:rPr>
                <w:rFonts w:hint="eastAsia" w:ascii="仿宋" w:eastAsia="仿宋" w:cs="仿宋"/>
                <w:i w:val="0"/>
                <w:iCs w:val="0"/>
                <w:color w:val="000000"/>
                <w:w w:val="80"/>
                <w:kern w:val="0"/>
                <w:sz w:val="32"/>
                <w:szCs w:val="32"/>
                <w:u w:val="none"/>
                <w:lang w:val="en-US" w:eastAsia="zh-CN"/>
              </w:rPr>
              <w:br w:type="textWrapping"/>
            </w:r>
            <w:r>
              <w:rPr>
                <w:rFonts w:hint="eastAsia" w:ascii="仿宋" w:eastAsia="仿宋" w:cs="仿宋"/>
                <w:i w:val="0"/>
                <w:iCs w:val="0"/>
                <w:color w:val="000000"/>
                <w:w w:val="80"/>
                <w:kern w:val="0"/>
                <w:sz w:val="32"/>
                <w:szCs w:val="32"/>
                <w:u w:val="none"/>
                <w:lang w:val="en-US" w:eastAsia="zh-CN"/>
              </w:rPr>
              <w:t>抚养费</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B0F6E">
            <w:pPr>
              <w:keepNext w:val="0"/>
              <w:keepLines w:val="0"/>
              <w:widowControl/>
              <w:suppressLineNumbers w:val="0"/>
              <w:jc w:val="left"/>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w w:val="80"/>
                <w:kern w:val="0"/>
                <w:sz w:val="32"/>
                <w:szCs w:val="32"/>
                <w:u w:val="none"/>
                <w:lang w:val="en-US" w:eastAsia="zh-CN"/>
              </w:rPr>
              <w:t>【行政法规】 《社会抚养费征收管理办法》（中华人民共和国国务院令第 357 号 ）第十二条</w:t>
            </w:r>
            <w:r>
              <w:rPr>
                <w:rFonts w:hint="eastAsia" w:ascii="仿宋" w:eastAsia="仿宋" w:cs="仿宋"/>
                <w:i w:val="0"/>
                <w:iCs w:val="0"/>
                <w:color w:val="000000"/>
                <w:w w:val="80"/>
                <w:kern w:val="0"/>
                <w:sz w:val="32"/>
                <w:szCs w:val="32"/>
                <w:u w:val="none"/>
                <w:lang w:val="en-US" w:eastAsia="zh-CN"/>
              </w:rPr>
              <w:br w:type="textWrapping"/>
            </w:r>
            <w:r>
              <w:rPr>
                <w:rFonts w:hint="eastAsia" w:ascii="仿宋" w:eastAsia="仿宋" w:cs="仿宋"/>
                <w:i w:val="0"/>
                <w:iCs w:val="0"/>
                <w:color w:val="000000"/>
                <w:w w:val="80"/>
                <w:kern w:val="0"/>
                <w:sz w:val="32"/>
                <w:szCs w:val="32"/>
                <w:u w:val="none"/>
                <w:lang w:val="en-US" w:eastAsia="zh-CN"/>
              </w:rPr>
              <w:t xml:space="preserve">【地方性规章】《山西省社会抚养费征收管理办法》（2003年8月8日省人民政府第8次常务会议通过）第十七条 第十八条 第二款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F963">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F93C">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卫计类</w:t>
            </w:r>
          </w:p>
        </w:tc>
      </w:tr>
      <w:tr w14:paraId="35883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18D0">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26</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304D">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w w:val="80"/>
                <w:kern w:val="0"/>
                <w:sz w:val="32"/>
                <w:szCs w:val="32"/>
                <w:u w:val="none"/>
                <w:lang w:val="en-US" w:eastAsia="zh-CN"/>
              </w:rPr>
              <w:t>协助办理《流动</w:t>
            </w:r>
            <w:r>
              <w:rPr>
                <w:rFonts w:hint="eastAsia" w:ascii="仿宋" w:eastAsia="仿宋" w:cs="仿宋"/>
                <w:i w:val="0"/>
                <w:iCs w:val="0"/>
                <w:color w:val="000000"/>
                <w:w w:val="80"/>
                <w:kern w:val="0"/>
                <w:sz w:val="32"/>
                <w:szCs w:val="32"/>
                <w:u w:val="none"/>
                <w:lang w:val="en-US" w:eastAsia="zh-CN"/>
              </w:rPr>
              <w:br w:type="textWrapping"/>
            </w:r>
            <w:r>
              <w:rPr>
                <w:rFonts w:hint="eastAsia" w:ascii="仿宋" w:eastAsia="仿宋" w:cs="仿宋"/>
                <w:i w:val="0"/>
                <w:iCs w:val="0"/>
                <w:color w:val="000000"/>
                <w:w w:val="80"/>
                <w:kern w:val="0"/>
                <w:sz w:val="32"/>
                <w:szCs w:val="32"/>
                <w:u w:val="none"/>
                <w:lang w:val="en-US" w:eastAsia="zh-CN"/>
              </w:rPr>
              <w:t>人口婚育证明》</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DD77">
            <w:pPr>
              <w:keepNext w:val="0"/>
              <w:keepLines w:val="0"/>
              <w:widowControl/>
              <w:suppressLineNumbers w:val="0"/>
              <w:ind w:firstLine="256" w:firstLineChars="100"/>
              <w:jc w:val="left"/>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w w:val="80"/>
                <w:kern w:val="0"/>
                <w:sz w:val="32"/>
                <w:szCs w:val="32"/>
                <w:u w:val="none"/>
                <w:lang w:val="en-US" w:eastAsia="zh-CN"/>
              </w:rPr>
              <w:t>【行政法规】《流动人口计划生育工作条例》第八条  第十四条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01DE">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3E3C">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卫计类</w:t>
            </w:r>
          </w:p>
        </w:tc>
      </w:tr>
      <w:tr w14:paraId="2A62D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2"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953E">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27</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3CBF">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w w:val="80"/>
                <w:kern w:val="0"/>
                <w:sz w:val="32"/>
                <w:szCs w:val="32"/>
                <w:u w:val="none"/>
                <w:lang w:val="en-US" w:eastAsia="zh-CN"/>
              </w:rPr>
              <w:t>配合做好突发公共卫生事件应急</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6FCC">
            <w:pPr>
              <w:keepNext w:val="0"/>
              <w:keepLines w:val="0"/>
              <w:widowControl/>
              <w:suppressLineNumbers w:val="0"/>
              <w:ind w:firstLine="256" w:firstLineChars="100"/>
              <w:jc w:val="both"/>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w w:val="80"/>
                <w:kern w:val="0"/>
                <w:sz w:val="32"/>
                <w:szCs w:val="32"/>
                <w:u w:val="none"/>
                <w:lang w:val="en-US" w:eastAsia="zh-CN"/>
              </w:rPr>
              <w:t>【行政法规】《突发公共卫生事件应急条例》 (2011修订)</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B185">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FAF1">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卫计类</w:t>
            </w:r>
          </w:p>
        </w:tc>
      </w:tr>
      <w:tr w14:paraId="3B864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9"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09E9">
            <w:pPr>
              <w:keepNext w:val="0"/>
              <w:keepLines w:val="0"/>
              <w:widowControl/>
              <w:suppressLineNumbers w:val="0"/>
              <w:jc w:val="center"/>
              <w:textAlignment w:val="center"/>
              <w:rPr>
                <w:rFonts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28</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0CA8">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病残儿医学鉴定的初审转报</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9AA06">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【规范性文件】《病残儿医学鉴定管理办法》 (中华人民共和国国家计划生育委员会令第7号)第十一条 第十二条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2FF7">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981E">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卫计类</w:t>
            </w:r>
          </w:p>
        </w:tc>
      </w:tr>
      <w:tr w14:paraId="04A6F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E890">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C538">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02D3">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BC775">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2B2C">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7B994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8"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365C">
            <w:pPr>
              <w:keepNext w:val="0"/>
              <w:keepLines w:val="0"/>
              <w:widowControl/>
              <w:suppressLineNumbers w:val="0"/>
              <w:jc w:val="center"/>
              <w:textAlignment w:val="center"/>
              <w:rPr>
                <w:rFonts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29</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88CC">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对农村计划生育家庭发放奖励扶助金等费用的初审转报</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285B">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 xml:space="preserve">【规范性文件】 《人口计生委　财政部关于印发&lt;农村部分计划生育家庭奖励扶助制度试点方案(试行)&gt;的通知》（国人口发〔2004〕36号）                         </w:t>
            </w:r>
            <w:r>
              <w:rPr>
                <w:rFonts w:hint="eastAsia" w:ascii="仿宋" w:eastAsia="仿宋" w:cs="仿宋"/>
                <w:i w:val="0"/>
                <w:iCs w:val="0"/>
                <w:color w:val="000000"/>
                <w:w w:val="80"/>
                <w:kern w:val="0"/>
                <w:sz w:val="32"/>
                <w:szCs w:val="32"/>
                <w:u w:val="none"/>
                <w:lang w:val="en-US" w:eastAsia="zh-CN"/>
              </w:rPr>
              <w:br w:type="textWrapping"/>
            </w:r>
            <w:r>
              <w:rPr>
                <w:rFonts w:hint="eastAsia" w:ascii="仿宋" w:eastAsia="仿宋" w:cs="仿宋"/>
                <w:i w:val="0"/>
                <w:iCs w:val="0"/>
                <w:color w:val="000000"/>
                <w:w w:val="80"/>
                <w:kern w:val="0"/>
                <w:sz w:val="32"/>
                <w:szCs w:val="32"/>
                <w:u w:val="none"/>
                <w:lang w:val="en-US" w:eastAsia="zh-CN"/>
              </w:rPr>
              <w:t>【规范性文件】 《中共山西省委 山西省人民政府贯彻落实&lt;中共中央国务院关于全面加强人口和计划</w:t>
            </w:r>
            <w:r>
              <w:rPr>
                <w:rFonts w:hint="eastAsia" w:ascii="仿宋" w:cs="仿宋"/>
                <w:i w:val="0"/>
                <w:iCs w:val="0"/>
                <w:color w:val="000000"/>
                <w:w w:val="80"/>
                <w:kern w:val="0"/>
                <w:sz w:val="32"/>
                <w:szCs w:val="32"/>
                <w:u w:val="none"/>
                <w:lang w:val="en-US" w:eastAsia="zh-CN"/>
              </w:rPr>
              <w:t>生</w:t>
            </w:r>
            <w:bookmarkStart w:id="0" w:name="_GoBack"/>
            <w:bookmarkEnd w:id="0"/>
            <w:r>
              <w:rPr>
                <w:rFonts w:hint="eastAsia" w:ascii="仿宋" w:eastAsia="仿宋" w:cs="仿宋"/>
                <w:i w:val="0"/>
                <w:iCs w:val="0"/>
                <w:color w:val="000000"/>
                <w:w w:val="80"/>
                <w:kern w:val="0"/>
                <w:sz w:val="32"/>
                <w:szCs w:val="32"/>
                <w:u w:val="none"/>
                <w:lang w:val="en-US" w:eastAsia="zh-CN"/>
              </w:rPr>
              <w:t>育工作统筹解决人口问题的决定&gt;的实施意见》（晋发【2007】35号）</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E41F">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r>
              <w:rPr>
                <w:rFonts w:hint="eastAsia" w:ascii="仿宋" w:eastAsia="仿宋" w:cs="仿宋"/>
                <w:i w:val="0"/>
                <w:iCs w:val="0"/>
                <w:color w:val="000000"/>
                <w:kern w:val="0"/>
                <w:sz w:val="32"/>
                <w:szCs w:val="32"/>
                <w:u w:val="none"/>
                <w:lang w:val="en-US" w:eastAsia="zh-CN"/>
              </w:rPr>
              <w:br w:type="textWrapping"/>
            </w:r>
            <w:r>
              <w:rPr>
                <w:rFonts w:hint="eastAsia" w:ascii="仿宋" w:eastAsia="仿宋" w:cs="仿宋"/>
                <w:i w:val="0"/>
                <w:iCs w:val="0"/>
                <w:color w:val="000000"/>
                <w:kern w:val="0"/>
                <w:sz w:val="32"/>
                <w:szCs w:val="32"/>
                <w:u w:val="none"/>
                <w:lang w:val="en-US" w:eastAsia="zh-CN"/>
              </w:rPr>
              <w:t>村计生专干</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20CF">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卫计类</w:t>
            </w:r>
          </w:p>
        </w:tc>
      </w:tr>
      <w:tr w14:paraId="74275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7"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2C42">
            <w:pPr>
              <w:keepNext w:val="0"/>
              <w:keepLines w:val="0"/>
              <w:widowControl/>
              <w:suppressLineNumbers w:val="0"/>
              <w:jc w:val="center"/>
              <w:textAlignment w:val="center"/>
              <w:rPr>
                <w:rFonts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30</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442D">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帮助开展农业技术推广</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E2E5">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【法律】《中华人民共和国农业技术推广法》 （2012年8月31日第十一届全国人大常委会第28次会议通过《关于修改〈中华人民共和国农业技术推广法〉的决定》的修正） 第十五条  第四款</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2713">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B3B4">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农业类</w:t>
            </w:r>
          </w:p>
        </w:tc>
      </w:tr>
      <w:tr w14:paraId="60846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381FF">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017B">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1FC0">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0DE0">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D0EA">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6CF36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5"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6F3F">
            <w:pPr>
              <w:keepNext w:val="0"/>
              <w:keepLines w:val="0"/>
              <w:widowControl/>
              <w:suppressLineNumbers w:val="0"/>
              <w:jc w:val="center"/>
              <w:textAlignment w:val="center"/>
              <w:rPr>
                <w:rFonts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31</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57AB">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粮食直补面积初审转报</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3B27">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【规章】2004年中共中央 国务院《关于促进农民增加收入若干政策的意见》</w:t>
            </w:r>
            <w:r>
              <w:rPr>
                <w:rFonts w:hint="eastAsia" w:ascii="仿宋" w:eastAsia="仿宋" w:cs="仿宋"/>
                <w:i w:val="0"/>
                <w:iCs w:val="0"/>
                <w:color w:val="000000"/>
                <w:w w:val="80"/>
                <w:kern w:val="0"/>
                <w:sz w:val="32"/>
                <w:szCs w:val="32"/>
                <w:u w:val="none"/>
                <w:lang w:val="en-US" w:eastAsia="zh-CN"/>
              </w:rPr>
              <w:br w:type="textWrapping"/>
            </w:r>
            <w:r>
              <w:rPr>
                <w:rFonts w:hint="eastAsia" w:ascii="仿宋" w:eastAsia="仿宋" w:cs="仿宋"/>
                <w:i w:val="0"/>
                <w:iCs w:val="0"/>
                <w:color w:val="000000"/>
                <w:w w:val="80"/>
                <w:kern w:val="0"/>
                <w:sz w:val="32"/>
                <w:szCs w:val="32"/>
                <w:u w:val="none"/>
                <w:lang w:val="en-US" w:eastAsia="zh-CN"/>
              </w:rPr>
              <w:t>【规章】2005年《关于进一步完善对种粮农民直接补贴政策的意见》</w:t>
            </w:r>
            <w:r>
              <w:rPr>
                <w:rFonts w:hint="eastAsia" w:ascii="仿宋" w:eastAsia="仿宋" w:cs="仿宋"/>
                <w:i w:val="0"/>
                <w:iCs w:val="0"/>
                <w:color w:val="000000"/>
                <w:w w:val="80"/>
                <w:kern w:val="0"/>
                <w:sz w:val="32"/>
                <w:szCs w:val="32"/>
                <w:u w:val="none"/>
                <w:lang w:val="en-US" w:eastAsia="zh-CN"/>
              </w:rPr>
              <w:br w:type="textWrapping"/>
            </w:r>
            <w:r>
              <w:rPr>
                <w:rFonts w:hint="eastAsia" w:ascii="仿宋" w:eastAsia="仿宋" w:cs="仿宋"/>
                <w:i w:val="0"/>
                <w:iCs w:val="0"/>
                <w:color w:val="000000"/>
                <w:w w:val="80"/>
                <w:kern w:val="0"/>
                <w:sz w:val="32"/>
                <w:szCs w:val="32"/>
                <w:u w:val="none"/>
                <w:lang w:val="en-US" w:eastAsia="zh-CN"/>
              </w:rPr>
              <w:t>【规章】2005年中共中央 国务院《关于进一步加强农村工作提高农业综合生产能力若干政策的意见》</w:t>
            </w:r>
          </w:p>
          <w:p w14:paraId="3FD35D60">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【规章】2008年中共中央 国务院《关于切实加强农业基础建设进一步促进农业发展农民增收的若干意见》</w:t>
            </w:r>
            <w:r>
              <w:rPr>
                <w:rFonts w:hint="eastAsia" w:ascii="仿宋" w:eastAsia="仿宋" w:cs="仿宋"/>
                <w:i w:val="0"/>
                <w:iCs w:val="0"/>
                <w:color w:val="000000"/>
                <w:w w:val="80"/>
                <w:kern w:val="0"/>
                <w:sz w:val="32"/>
                <w:szCs w:val="32"/>
                <w:u w:val="none"/>
                <w:lang w:val="en-US" w:eastAsia="zh-CN"/>
              </w:rPr>
              <w:br w:type="textWrapping"/>
            </w:r>
            <w:r>
              <w:rPr>
                <w:rFonts w:hint="eastAsia" w:ascii="仿宋" w:eastAsia="仿宋" w:cs="仿宋"/>
                <w:i w:val="0"/>
                <w:iCs w:val="0"/>
                <w:color w:val="000000"/>
                <w:w w:val="80"/>
                <w:kern w:val="0"/>
                <w:sz w:val="32"/>
                <w:szCs w:val="32"/>
                <w:u w:val="none"/>
                <w:lang w:val="en-US" w:eastAsia="zh-CN"/>
              </w:rPr>
              <w:t>【规章】2009年中共中央 国务院《关于促进农业稳定发展农民持续增收的若干意见》</w:t>
            </w:r>
            <w:r>
              <w:rPr>
                <w:rFonts w:hint="eastAsia" w:ascii="仿宋" w:eastAsia="仿宋" w:cs="仿宋"/>
                <w:i w:val="0"/>
                <w:iCs w:val="0"/>
                <w:color w:val="000000"/>
                <w:w w:val="80"/>
                <w:kern w:val="0"/>
                <w:sz w:val="32"/>
                <w:szCs w:val="32"/>
                <w:u w:val="none"/>
                <w:lang w:val="en-US" w:eastAsia="zh-CN"/>
              </w:rPr>
              <w:br w:type="textWrapping"/>
            </w:r>
            <w:r>
              <w:rPr>
                <w:rFonts w:hint="eastAsia" w:ascii="仿宋" w:eastAsia="仿宋" w:cs="仿宋"/>
                <w:i w:val="0"/>
                <w:iCs w:val="0"/>
                <w:color w:val="000000"/>
                <w:w w:val="80"/>
                <w:kern w:val="0"/>
                <w:sz w:val="32"/>
                <w:szCs w:val="32"/>
                <w:u w:val="none"/>
                <w:lang w:val="en-US" w:eastAsia="zh-CN"/>
              </w:rPr>
              <w:t>【规章】2015年财政部 农业部《关于调整完善农业三项补贴政策的指导意见》（财农〔2015〕31号）</w:t>
            </w:r>
            <w:r>
              <w:rPr>
                <w:rFonts w:hint="eastAsia" w:ascii="仿宋" w:eastAsia="仿宋" w:cs="仿宋"/>
                <w:i w:val="0"/>
                <w:iCs w:val="0"/>
                <w:color w:val="000000"/>
                <w:w w:val="80"/>
                <w:kern w:val="0"/>
                <w:sz w:val="32"/>
                <w:szCs w:val="32"/>
                <w:u w:val="none"/>
                <w:lang w:val="en-US" w:eastAsia="zh-CN"/>
              </w:rPr>
              <w:br w:type="textWrapping"/>
            </w:r>
            <w:r>
              <w:rPr>
                <w:rFonts w:hint="eastAsia" w:ascii="仿宋" w:eastAsia="仿宋" w:cs="仿宋"/>
                <w:i w:val="0"/>
                <w:iCs w:val="0"/>
                <w:color w:val="000000"/>
                <w:w w:val="80"/>
                <w:kern w:val="0"/>
                <w:sz w:val="32"/>
                <w:szCs w:val="32"/>
                <w:u w:val="none"/>
                <w:lang w:val="en-US" w:eastAsia="zh-CN"/>
              </w:rPr>
              <w:t>【规章】2016年财政部 农业部《关于全面推开农业“三项补贴”改革工作的通知》（财农〔2016〕26号）</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DAF8">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2586">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农业类</w:t>
            </w:r>
          </w:p>
        </w:tc>
      </w:tr>
      <w:tr w14:paraId="47E57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6AEB">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36FC">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1465">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2D68">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F762">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4E23B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5B37">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32</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814C">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协助做好重大动物疫情信息的收集、报告和各项应急处理措施的落实工作</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A4F1">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【行政法规】《重大动物疫情应急条例》（</w:t>
            </w:r>
            <w:r>
              <w:rPr>
                <w:rFonts w:hint="eastAsia" w:ascii="仿宋" w:eastAsia="仿宋" w:cs="仿宋"/>
                <w:i w:val="0"/>
                <w:iCs w:val="0"/>
                <w:strike w:val="0"/>
                <w:dstrike w:val="0"/>
                <w:color w:val="000000"/>
                <w:w w:val="80"/>
                <w:kern w:val="0"/>
                <w:sz w:val="32"/>
                <w:szCs w:val="32"/>
                <w:u w:val="none"/>
                <w:lang w:val="en-US" w:eastAsia="zh-CN"/>
              </w:rPr>
              <w:t>2015年11月18日国务院第450号发布，2017年10月7日修订</w:t>
            </w:r>
            <w:r>
              <w:rPr>
                <w:rFonts w:hint="eastAsia" w:ascii="仿宋" w:eastAsia="仿宋" w:cs="仿宋"/>
                <w:i w:val="0"/>
                <w:iCs w:val="0"/>
                <w:color w:val="000000"/>
                <w:w w:val="80"/>
                <w:kern w:val="0"/>
                <w:sz w:val="32"/>
                <w:szCs w:val="32"/>
                <w:u w:val="none"/>
                <w:lang w:val="en-US" w:eastAsia="zh-CN"/>
              </w:rPr>
              <w:t xml:space="preserve">）第三十七条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76D8">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4445">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农业类</w:t>
            </w:r>
          </w:p>
        </w:tc>
      </w:tr>
      <w:tr w14:paraId="1C45F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AC0E">
            <w:pPr>
              <w:keepNext w:val="0"/>
              <w:keepLines w:val="0"/>
              <w:widowControl/>
              <w:suppressLineNumbers w:val="0"/>
              <w:jc w:val="center"/>
              <w:textAlignment w:val="center"/>
              <w:rPr>
                <w:rFonts w:ascii="仿宋" w:eastAsia="仿宋" w:cs="仿宋"/>
                <w:i w:val="0"/>
                <w:iCs w:val="0"/>
                <w:color w:val="000000"/>
                <w:kern w:val="0"/>
                <w:sz w:val="32"/>
                <w:szCs w:val="32"/>
                <w:u w:val="none"/>
                <w:lang w:val="en-US" w:eastAsia="zh-CN"/>
              </w:rPr>
            </w:pPr>
            <w:r>
              <w:rPr>
                <w:rFonts w:hint="eastAsia" w:ascii="仿宋" w:eastAsia="仿宋" w:cs="仿宋"/>
                <w:i w:val="0"/>
                <w:iCs w:val="0"/>
                <w:color w:val="000000"/>
                <w:kern w:val="0"/>
                <w:sz w:val="32"/>
                <w:szCs w:val="32"/>
                <w:u w:val="none"/>
                <w:lang w:val="en-US" w:eastAsia="zh-CN"/>
              </w:rPr>
              <w:t>33</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5645">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调解民间纠纷</w:t>
            </w:r>
          </w:p>
          <w:p w14:paraId="0644FF14">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（村民管理类纠纷：惠农资金的发放）</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1294">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【法律】《中华人民共和国人民调解法》（中华人民共和国第十一届全国人民代表大会常务委员会第十六次会议于2010年8月28日通过）第八条</w:t>
            </w:r>
          </w:p>
          <w:p w14:paraId="70343938">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【法律】《中华人民共和国村民委员会组织法》（1998年11月4日第九届全国人民代表大会常务委员会第五次会议通过 2018年12月19日第十三届全国人民代表大会常务委员会第七次会议修正）第七条 第三十五条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4467">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2558">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i w:val="0"/>
                <w:iCs w:val="0"/>
                <w:color w:val="000000"/>
                <w:kern w:val="0"/>
                <w:sz w:val="32"/>
                <w:szCs w:val="32"/>
                <w:u w:val="none"/>
                <w:lang w:val="en-US" w:eastAsia="zh-CN"/>
              </w:rPr>
              <w:t>农业类</w:t>
            </w:r>
          </w:p>
        </w:tc>
      </w:tr>
      <w:tr w14:paraId="5BB0D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7C14">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2468">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8F0C">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60F8">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FF71">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06BAC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5"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8F28">
            <w:pPr>
              <w:keepNext w:val="0"/>
              <w:keepLines w:val="0"/>
              <w:widowControl/>
              <w:suppressLineNumbers w:val="0"/>
              <w:jc w:val="center"/>
              <w:textAlignment w:val="center"/>
              <w:rPr>
                <w:rFonts w:ascii="仿宋" w:eastAsia="仿宋" w:cs="仿宋"/>
                <w:i w:val="0"/>
                <w:iCs w:val="0"/>
                <w:color w:val="000000"/>
                <w:kern w:val="0"/>
                <w:sz w:val="32"/>
                <w:szCs w:val="32"/>
                <w:u w:val="none"/>
                <w:lang w:val="en-US" w:eastAsia="zh-CN"/>
              </w:rPr>
            </w:pPr>
            <w:r>
              <w:rPr>
                <w:rFonts w:hint="eastAsia" w:ascii="仿宋" w:eastAsia="仿宋" w:cs="仿宋"/>
                <w:i w:val="0"/>
                <w:iCs w:val="0"/>
                <w:color w:val="000000"/>
                <w:kern w:val="0"/>
                <w:sz w:val="32"/>
                <w:szCs w:val="32"/>
                <w:u w:val="none"/>
                <w:lang w:val="en-US" w:eastAsia="zh-CN"/>
              </w:rPr>
              <w:t>34</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B771">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调解民间纠纷</w:t>
            </w:r>
          </w:p>
          <w:p w14:paraId="34C71202">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（宅基地纠纷）</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4C36">
            <w:pPr>
              <w:keepNext w:val="0"/>
              <w:keepLines w:val="0"/>
              <w:widowControl/>
              <w:suppressLineNumbers w:val="0"/>
              <w:jc w:val="both"/>
              <w:textAlignment w:val="center"/>
              <w:rPr>
                <w:rFonts w:hint="eastAsia" w:ascii="仿宋" w:eastAsia="仿宋" w:cs="仿宋"/>
                <w:i w:val="0"/>
                <w:iCs w:val="0"/>
                <w:color w:val="000000"/>
                <w:w w:val="80"/>
                <w:kern w:val="0"/>
                <w:sz w:val="32"/>
                <w:szCs w:val="32"/>
                <w:highlight w:val="none"/>
                <w:u w:val="none"/>
                <w:lang w:val="en-US" w:eastAsia="zh-CN"/>
              </w:rPr>
            </w:pPr>
            <w:r>
              <w:rPr>
                <w:rFonts w:hint="eastAsia" w:ascii="仿宋" w:eastAsia="仿宋" w:cs="仿宋"/>
                <w:i w:val="0"/>
                <w:iCs w:val="0"/>
                <w:color w:val="000000"/>
                <w:w w:val="80"/>
                <w:kern w:val="0"/>
                <w:sz w:val="32"/>
                <w:szCs w:val="32"/>
                <w:u w:val="none"/>
                <w:lang w:val="en-US" w:eastAsia="zh-CN"/>
              </w:rPr>
              <w:t xml:space="preserve">【法律】《中华人民共和国人民调解法》（中华人民共和国第十一届全国人民代表大会常务委员会第十六次会议于2010年8月28日通过）第八条 </w:t>
            </w:r>
            <w:r>
              <w:rPr>
                <w:rFonts w:hint="eastAsia" w:ascii="仿宋" w:eastAsia="仿宋" w:cs="仿宋"/>
                <w:i w:val="0"/>
                <w:iCs w:val="0"/>
                <w:color w:val="000000"/>
                <w:w w:val="80"/>
                <w:kern w:val="0"/>
                <w:sz w:val="32"/>
                <w:szCs w:val="32"/>
                <w:u w:val="none"/>
                <w:lang w:val="en-US" w:eastAsia="zh-CN"/>
              </w:rPr>
              <w:br w:type="textWrapping"/>
            </w:r>
            <w:r>
              <w:rPr>
                <w:rFonts w:hint="eastAsia" w:ascii="仿宋" w:eastAsia="仿宋" w:cs="仿宋"/>
                <w:i w:val="0"/>
                <w:iCs w:val="0"/>
                <w:color w:val="000000"/>
                <w:w w:val="80"/>
                <w:kern w:val="0"/>
                <w:sz w:val="32"/>
                <w:szCs w:val="32"/>
                <w:u w:val="none"/>
                <w:lang w:val="en-US" w:eastAsia="zh-CN"/>
              </w:rPr>
              <w:t>【法律】《中华人民共和国村民委员会组织法》（1998年11月4日第九届全国人民代表大会常务委员会第五次会议通过　2018年12月19日第十三届全国人民代表大会常务委员会第七次会议修正）第七条</w:t>
            </w:r>
            <w:r>
              <w:rPr>
                <w:rFonts w:hint="eastAsia" w:ascii="仿宋" w:eastAsia="仿宋" w:cs="仿宋"/>
                <w:i w:val="0"/>
                <w:iCs w:val="0"/>
                <w:color w:val="FF0000"/>
                <w:w w:val="80"/>
                <w:kern w:val="0"/>
                <w:sz w:val="32"/>
                <w:szCs w:val="32"/>
                <w:u w:val="none"/>
                <w:lang w:val="en-US" w:eastAsia="zh-CN"/>
              </w:rPr>
              <w:t xml:space="preserve"> </w:t>
            </w:r>
            <w:r>
              <w:rPr>
                <w:rFonts w:hint="eastAsia" w:ascii="仿宋" w:eastAsia="仿宋" w:cs="仿宋"/>
                <w:i w:val="0"/>
                <w:iCs w:val="0"/>
                <w:color w:val="000000"/>
                <w:w w:val="80"/>
                <w:kern w:val="0"/>
                <w:sz w:val="32"/>
                <w:szCs w:val="32"/>
                <w:u w:val="none"/>
                <w:lang w:val="en-US" w:eastAsia="zh-CN"/>
              </w:rPr>
              <w:t>第二十四条  第一款  第六项</w:t>
            </w:r>
            <w:r>
              <w:rPr>
                <w:rFonts w:hint="eastAsia" w:ascii="仿宋" w:eastAsia="仿宋" w:cs="仿宋"/>
                <w:i w:val="0"/>
                <w:iCs w:val="0"/>
                <w:color w:val="000000"/>
                <w:w w:val="80"/>
                <w:kern w:val="0"/>
                <w:sz w:val="32"/>
                <w:szCs w:val="32"/>
                <w:u w:val="none"/>
                <w:lang w:val="en-US" w:eastAsia="zh-CN"/>
              </w:rPr>
              <w:br w:type="textWrapping"/>
            </w:r>
            <w:r>
              <w:rPr>
                <w:rFonts w:hint="eastAsia" w:ascii="仿宋" w:eastAsia="仿宋" w:cs="仿宋"/>
                <w:i w:val="0"/>
                <w:iCs w:val="0"/>
                <w:color w:val="000000"/>
                <w:w w:val="80"/>
                <w:kern w:val="0"/>
                <w:sz w:val="32"/>
                <w:szCs w:val="32"/>
                <w:u w:val="none"/>
                <w:lang w:val="en-US" w:eastAsia="zh-CN"/>
              </w:rPr>
              <w:t>【法律】《中华人民共和国土地管理法》</w:t>
            </w:r>
            <w:r>
              <w:rPr>
                <w:rFonts w:hint="eastAsia" w:ascii="仿宋" w:eastAsia="仿宋" w:cs="仿宋"/>
                <w:i w:val="0"/>
                <w:iCs w:val="0"/>
                <w:color w:val="000000"/>
                <w:w w:val="80"/>
                <w:kern w:val="0"/>
                <w:sz w:val="32"/>
                <w:szCs w:val="32"/>
                <w:highlight w:val="none"/>
                <w:u w:val="none"/>
                <w:lang w:val="en-US" w:eastAsia="zh-CN"/>
              </w:rPr>
              <w:t>（根据2019年8月26日全国人民代表大会常务委员会作出修正） 第六十二条</w:t>
            </w:r>
          </w:p>
          <w:p w14:paraId="5F3A1289">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【地方性法规】《山西省实施&lt;中华人民共和国土地管理法&gt;办法》 （1999年9月26日山西省第九届人民代表大会常务委员会第十二次会议通过)  第三十八条  第三十九条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1A78">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27BF">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i w:val="0"/>
                <w:iCs w:val="0"/>
                <w:color w:val="000000"/>
                <w:kern w:val="0"/>
                <w:sz w:val="32"/>
                <w:szCs w:val="32"/>
                <w:u w:val="none"/>
                <w:lang w:val="en-US" w:eastAsia="zh-CN"/>
              </w:rPr>
              <w:t>农业类</w:t>
            </w:r>
          </w:p>
        </w:tc>
      </w:tr>
      <w:tr w14:paraId="3C774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E847">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DF36">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58B9">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AC92">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D6EB">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7FB30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8B88">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35</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71CE">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集体资金管理</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AC34">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【法律】《中华人民共和国村民委员会组织法》（1998年11月4日第九届全国人民代表大会常务委员会第五次会议通过　 2018年12月19日第十三届全国人民代表大会常务委员会第七次会议修正）第七条 第三十五条</w:t>
            </w:r>
            <w:r>
              <w:rPr>
                <w:rFonts w:hint="eastAsia" w:ascii="仿宋" w:eastAsia="仿宋" w:cs="仿宋"/>
                <w:i w:val="0"/>
                <w:iCs w:val="0"/>
                <w:color w:val="000000"/>
                <w:w w:val="80"/>
                <w:kern w:val="0"/>
                <w:sz w:val="32"/>
                <w:szCs w:val="32"/>
                <w:u w:val="none"/>
                <w:lang w:val="en-US" w:eastAsia="zh-CN"/>
              </w:rPr>
              <w:br w:type="textWrapping"/>
            </w:r>
            <w:r>
              <w:rPr>
                <w:rFonts w:hint="eastAsia" w:ascii="仿宋" w:eastAsia="仿宋" w:cs="仿宋"/>
                <w:i w:val="0"/>
                <w:iCs w:val="0"/>
                <w:color w:val="000000"/>
                <w:w w:val="80"/>
                <w:kern w:val="0"/>
                <w:sz w:val="32"/>
                <w:szCs w:val="32"/>
                <w:u w:val="none"/>
                <w:lang w:val="en-US" w:eastAsia="zh-CN"/>
              </w:rPr>
              <w:t>【规章】《农业部关于进一步加强农村集体资金资产资源管理指导的意见》 （农经发[2009]4号）  第二节</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C983">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A0E9">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农经类</w:t>
            </w:r>
          </w:p>
        </w:tc>
      </w:tr>
      <w:tr w14:paraId="35F2E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7"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C0BCF">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36</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21C4">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集体资产资源发包</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2E9F">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 xml:space="preserve">【法律】《中华人民共和国村民委员会组织法》（1998年11月4日第九届全国人民代表大会常务委员会第五次会议通过　 2018年12月19日第十三届全国人民代表大会常务委员会第七次会议修正）第八条  </w:t>
            </w:r>
            <w:r>
              <w:rPr>
                <w:rFonts w:hint="eastAsia" w:ascii="仿宋" w:eastAsia="仿宋" w:cs="仿宋"/>
                <w:i w:val="0"/>
                <w:iCs w:val="0"/>
                <w:color w:val="000000"/>
                <w:w w:val="80"/>
                <w:kern w:val="0"/>
                <w:sz w:val="32"/>
                <w:szCs w:val="32"/>
                <w:u w:val="none"/>
                <w:lang w:val="en-US" w:eastAsia="zh-CN"/>
              </w:rPr>
              <w:br w:type="textWrapping"/>
            </w:r>
            <w:r>
              <w:rPr>
                <w:rFonts w:hint="eastAsia" w:ascii="仿宋" w:eastAsia="仿宋" w:cs="仿宋"/>
                <w:i w:val="0"/>
                <w:iCs w:val="0"/>
                <w:color w:val="000000"/>
                <w:w w:val="80"/>
                <w:kern w:val="0"/>
                <w:sz w:val="32"/>
                <w:szCs w:val="32"/>
                <w:u w:val="none"/>
                <w:lang w:val="en-US" w:eastAsia="zh-CN"/>
              </w:rPr>
              <w:t>【地方性法规】《山西省农村集体经济承包合同管理条例》(山西省第十一届人民代表大会常务委员会第二十次会议于2010年11月26日通过)第七条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6ED1">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F5E5">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农经类</w:t>
            </w:r>
          </w:p>
        </w:tc>
      </w:tr>
      <w:tr w14:paraId="2FF78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0B23">
            <w:pPr>
              <w:keepNext w:val="0"/>
              <w:keepLines w:val="0"/>
              <w:widowControl/>
              <w:suppressLineNumbers w:val="0"/>
              <w:jc w:val="center"/>
              <w:textAlignment w:val="center"/>
              <w:rPr>
                <w:rFonts w:hint="eastAsia" w:ascii="仿宋" w:eastAsia="仿宋" w:cs="仿宋"/>
                <w:b/>
                <w:bCs/>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2EE8">
            <w:pPr>
              <w:keepNext w:val="0"/>
              <w:keepLines w:val="0"/>
              <w:widowControl/>
              <w:suppressLineNumbers w:val="0"/>
              <w:jc w:val="center"/>
              <w:textAlignment w:val="center"/>
              <w:rPr>
                <w:rFonts w:hint="eastAsia" w:ascii="仿宋" w:eastAsia="仿宋" w:cs="仿宋"/>
                <w:b/>
                <w:bCs/>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DA91">
            <w:pPr>
              <w:keepNext w:val="0"/>
              <w:keepLines w:val="0"/>
              <w:widowControl/>
              <w:suppressLineNumbers w:val="0"/>
              <w:jc w:val="center"/>
              <w:textAlignment w:val="center"/>
              <w:rPr>
                <w:rFonts w:hint="eastAsia" w:ascii="仿宋" w:eastAsia="仿宋" w:cs="仿宋"/>
                <w:b/>
                <w:bCs/>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05DF">
            <w:pPr>
              <w:keepNext w:val="0"/>
              <w:keepLines w:val="0"/>
              <w:widowControl/>
              <w:suppressLineNumbers w:val="0"/>
              <w:jc w:val="center"/>
              <w:textAlignment w:val="center"/>
              <w:rPr>
                <w:rFonts w:hint="eastAsia" w:ascii="仿宋" w:eastAsia="仿宋" w:cs="仿宋"/>
                <w:b/>
                <w:bCs/>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AD62">
            <w:pPr>
              <w:keepNext w:val="0"/>
              <w:keepLines w:val="0"/>
              <w:widowControl/>
              <w:suppressLineNumbers w:val="0"/>
              <w:jc w:val="center"/>
              <w:textAlignment w:val="center"/>
              <w:rPr>
                <w:rFonts w:hint="eastAsia" w:ascii="仿宋" w:eastAsia="仿宋" w:cs="仿宋"/>
                <w:b/>
                <w:bCs/>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57C8B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6"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87E5">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i w:val="0"/>
                <w:iCs w:val="0"/>
                <w:color w:val="000000"/>
                <w:kern w:val="0"/>
                <w:sz w:val="32"/>
                <w:szCs w:val="32"/>
                <w:u w:val="none"/>
                <w:lang w:val="en-US" w:eastAsia="zh-CN"/>
              </w:rPr>
              <w:t>37</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6740">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农村土地由本集体经济组织以外的单位或者个人承包初审转报</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00E4">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【法律】《中华人民共和国土地管理法》（2019年8月26日全国人民代表大会常务委员会作出修正)第十一条</w:t>
            </w:r>
            <w:r>
              <w:rPr>
                <w:rFonts w:hint="eastAsia" w:ascii="仿宋" w:eastAsia="仿宋" w:cs="仿宋"/>
                <w:i w:val="0"/>
                <w:iCs w:val="0"/>
                <w:color w:val="000000"/>
                <w:w w:val="80"/>
                <w:kern w:val="0"/>
                <w:sz w:val="32"/>
                <w:szCs w:val="32"/>
                <w:u w:val="none"/>
                <w:lang w:val="en-US" w:eastAsia="zh-CN"/>
              </w:rPr>
              <w:br w:type="textWrapping"/>
            </w:r>
            <w:r>
              <w:rPr>
                <w:rFonts w:hint="eastAsia" w:ascii="仿宋" w:eastAsia="仿宋" w:cs="仿宋"/>
                <w:i w:val="0"/>
                <w:iCs w:val="0"/>
                <w:color w:val="000000"/>
                <w:w w:val="80"/>
                <w:kern w:val="0"/>
                <w:sz w:val="32"/>
                <w:szCs w:val="32"/>
                <w:u w:val="none"/>
                <w:lang w:val="en-US" w:eastAsia="zh-CN"/>
              </w:rPr>
              <w:t xml:space="preserve">【法律】《中华人民共和国农村土地承包法》（中华人民共和国主席令第七十三号）第十二条第五十二条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F12E4">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6B44">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i w:val="0"/>
                <w:iCs w:val="0"/>
                <w:color w:val="000000"/>
                <w:kern w:val="0"/>
                <w:sz w:val="32"/>
                <w:szCs w:val="32"/>
                <w:u w:val="none"/>
                <w:lang w:val="en-US" w:eastAsia="zh-CN"/>
              </w:rPr>
              <w:t>农经类</w:t>
            </w:r>
          </w:p>
        </w:tc>
      </w:tr>
      <w:tr w14:paraId="782E6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5"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D2C1">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38</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867F">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土地承包经营期限内，对个别承包经营者之间承包土地进行适当调整初审转报</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4BAA">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 xml:space="preserve">【法律】《中华人民共和国农村土地承包法》(中华人民共和国主席令第七十三号)第二十八条  </w:t>
            </w:r>
            <w:r>
              <w:rPr>
                <w:rFonts w:hint="eastAsia" w:ascii="仿宋" w:eastAsia="仿宋" w:cs="仿宋"/>
                <w:i w:val="0"/>
                <w:iCs w:val="0"/>
                <w:color w:val="000000"/>
                <w:w w:val="80"/>
                <w:kern w:val="0"/>
                <w:sz w:val="32"/>
                <w:szCs w:val="32"/>
                <w:u w:val="none"/>
                <w:lang w:val="en-US" w:eastAsia="zh-CN"/>
              </w:rPr>
              <w:br w:type="textWrapping"/>
            </w:r>
            <w:r>
              <w:rPr>
                <w:rFonts w:hint="eastAsia" w:ascii="仿宋" w:eastAsia="仿宋" w:cs="仿宋"/>
                <w:i w:val="0"/>
                <w:iCs w:val="0"/>
                <w:color w:val="000000"/>
                <w:w w:val="80"/>
                <w:kern w:val="0"/>
                <w:sz w:val="32"/>
                <w:szCs w:val="32"/>
                <w:u w:val="none"/>
                <w:lang w:val="en-US" w:eastAsia="zh-CN"/>
              </w:rPr>
              <w:t>【地方性法规】《山西省实施&lt;中华人民共和国农村土地承包法&gt;办法》第十四条</w:t>
            </w:r>
            <w:r>
              <w:rPr>
                <w:rFonts w:hint="eastAsia" w:ascii="仿宋" w:eastAsia="仿宋" w:cs="仿宋"/>
                <w:i w:val="0"/>
                <w:iCs w:val="0"/>
                <w:color w:val="000000"/>
                <w:w w:val="80"/>
                <w:kern w:val="0"/>
                <w:sz w:val="32"/>
                <w:szCs w:val="32"/>
                <w:u w:val="none"/>
                <w:lang w:val="en-US" w:eastAsia="zh-CN"/>
              </w:rPr>
              <w:br w:type="textWrapping"/>
            </w:r>
            <w:r>
              <w:rPr>
                <w:rFonts w:hint="eastAsia" w:ascii="仿宋" w:eastAsia="仿宋" w:cs="仿宋"/>
                <w:i w:val="0"/>
                <w:iCs w:val="0"/>
                <w:color w:val="000000"/>
                <w:w w:val="80"/>
                <w:kern w:val="0"/>
                <w:sz w:val="32"/>
                <w:szCs w:val="32"/>
                <w:u w:val="none"/>
                <w:lang w:val="en-US" w:eastAsia="zh-CN"/>
              </w:rPr>
              <w:t>【规章】《农村土地承包经营权流转管理办法》（农业部第47号令）</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DC06">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22AD">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农经类</w:t>
            </w:r>
          </w:p>
        </w:tc>
      </w:tr>
      <w:tr w14:paraId="0E9D0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03B4">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FE49">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A719">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626D">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A4C4">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b/>
                <w:bCs/>
                <w:i w:val="0"/>
                <w:iCs w:val="0"/>
                <w:color w:val="000000"/>
                <w:kern w:val="0"/>
                <w:sz w:val="32"/>
                <w:szCs w:val="32"/>
                <w:u w:val="none"/>
                <w:lang w:val="en-US" w:eastAsia="zh-CN"/>
              </w:rPr>
              <w:t>类型</w:t>
            </w:r>
          </w:p>
        </w:tc>
      </w:tr>
      <w:tr w14:paraId="6F505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2"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6C91">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39</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E1D3">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土地经营权流转</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CCA8">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【法律】《农村土地承包法》（2018年第十三届全国</w:t>
            </w:r>
            <w:r>
              <w:rPr>
                <w:rFonts w:hint="eastAsia" w:ascii="仿宋" w:cs="仿宋"/>
                <w:i w:val="0"/>
                <w:iCs w:val="0"/>
                <w:color w:val="000000"/>
                <w:w w:val="80"/>
                <w:kern w:val="0"/>
                <w:sz w:val="32"/>
                <w:szCs w:val="32"/>
                <w:u w:val="none"/>
                <w:lang w:val="en-US" w:eastAsia="zh-CN"/>
              </w:rPr>
              <w:t>人民代表大会常务委员会</w:t>
            </w:r>
            <w:r>
              <w:rPr>
                <w:rFonts w:hint="eastAsia" w:ascii="仿宋" w:eastAsia="仿宋" w:cs="仿宋"/>
                <w:i w:val="0"/>
                <w:iCs w:val="0"/>
                <w:color w:val="000000"/>
                <w:w w:val="80"/>
                <w:kern w:val="0"/>
                <w:sz w:val="32"/>
                <w:szCs w:val="32"/>
                <w:u w:val="none"/>
                <w:lang w:val="en-US" w:eastAsia="zh-CN"/>
              </w:rPr>
              <w:t>第七次会议第二次修正）第二章 第五节</w:t>
            </w:r>
            <w:r>
              <w:rPr>
                <w:rFonts w:hint="eastAsia" w:ascii="仿宋" w:eastAsia="仿宋" w:cs="仿宋"/>
                <w:i w:val="0"/>
                <w:iCs w:val="0"/>
                <w:color w:val="000000"/>
                <w:w w:val="80"/>
                <w:kern w:val="0"/>
                <w:sz w:val="32"/>
                <w:szCs w:val="32"/>
                <w:u w:val="none"/>
                <w:lang w:val="en-US" w:eastAsia="zh-CN"/>
              </w:rPr>
              <w:br w:type="textWrapping"/>
            </w:r>
            <w:r>
              <w:rPr>
                <w:rFonts w:hint="eastAsia" w:ascii="仿宋" w:eastAsia="仿宋" w:cs="仿宋"/>
                <w:i w:val="0"/>
                <w:iCs w:val="0"/>
                <w:color w:val="000000"/>
                <w:w w:val="80"/>
                <w:kern w:val="0"/>
                <w:sz w:val="32"/>
                <w:szCs w:val="32"/>
                <w:u w:val="none"/>
                <w:lang w:val="en-US" w:eastAsia="zh-CN"/>
              </w:rPr>
              <w:t>【规章】《农村土地承包经营权流转管理办法》（中华人民共和国农业部第47号令）</w:t>
            </w:r>
            <w:r>
              <w:rPr>
                <w:rFonts w:hint="eastAsia" w:ascii="仿宋" w:eastAsia="仿宋" w:cs="仿宋"/>
                <w:i w:val="0"/>
                <w:iCs w:val="0"/>
                <w:color w:val="000000"/>
                <w:w w:val="80"/>
                <w:kern w:val="0"/>
                <w:sz w:val="32"/>
                <w:szCs w:val="32"/>
                <w:u w:val="none"/>
                <w:lang w:val="en-US" w:eastAsia="zh-CN"/>
              </w:rPr>
              <w:br w:type="textWrapping"/>
            </w:r>
            <w:r>
              <w:rPr>
                <w:rFonts w:hint="eastAsia" w:ascii="仿宋" w:eastAsia="仿宋" w:cs="仿宋"/>
                <w:i w:val="0"/>
                <w:iCs w:val="0"/>
                <w:color w:val="000000"/>
                <w:w w:val="80"/>
                <w:kern w:val="0"/>
                <w:sz w:val="32"/>
                <w:szCs w:val="32"/>
                <w:u w:val="none"/>
                <w:lang w:val="en-US" w:eastAsia="zh-CN"/>
              </w:rPr>
              <w:t>【地方性法规】《山西省实施&lt;中华人民共和国农村土地承包法&gt;办法》（2004年9月25日，山西省第十届人民代表大会常务委员会第十三次会议通过）第十八条</w:t>
            </w:r>
            <w:r>
              <w:rPr>
                <w:rFonts w:hint="eastAsia" w:ascii="仿宋" w:eastAsia="仿宋" w:cs="仿宋"/>
                <w:i w:val="0"/>
                <w:iCs w:val="0"/>
                <w:color w:val="000000"/>
                <w:w w:val="80"/>
                <w:kern w:val="0"/>
                <w:sz w:val="32"/>
                <w:szCs w:val="32"/>
                <w:u w:val="none"/>
                <w:lang w:val="en-US" w:eastAsia="zh-CN"/>
              </w:rPr>
              <w:br w:type="textWrapping"/>
            </w:r>
            <w:r>
              <w:rPr>
                <w:rFonts w:hint="eastAsia" w:ascii="仿宋" w:eastAsia="仿宋" w:cs="仿宋"/>
                <w:i w:val="0"/>
                <w:iCs w:val="0"/>
                <w:color w:val="000000"/>
                <w:w w:val="80"/>
                <w:kern w:val="0"/>
                <w:sz w:val="32"/>
                <w:szCs w:val="32"/>
                <w:u w:val="none"/>
                <w:lang w:val="en-US" w:eastAsia="zh-CN"/>
              </w:rPr>
              <w:t>第十九条 第二十条 第二十四条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9B2E">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BA023">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农经类</w:t>
            </w:r>
          </w:p>
        </w:tc>
      </w:tr>
      <w:tr w14:paraId="5C747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12F97">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D8FD">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BDB6">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8B46">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2C4A">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2A922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DCA6">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40</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E343">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设置村委下属机构</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5F68">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【法律】《中华人民共和国村民委员会组织法》（1998年11月4日第九届全国人民代表大会常务委员会第五次会议通过　2010年10月28日第十一届全国人民代表大会常务委员会第十七次会议修订 根据2018年12月29日第十三届全国人民代表大会常务委员会第七次会议《关于修改〈中华人民共和国村民委员会组织法〉〈中华人民共和国城市居民委员会组织法〉的决定》修正） 第七条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5AE4">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52E6">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内务类</w:t>
            </w:r>
          </w:p>
        </w:tc>
      </w:tr>
      <w:tr w14:paraId="305E0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F3B6">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41</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B974">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村委会其他人员推荐、录用、撤换或补选</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83D8">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【法律】《中华人民共和国村民委员会组织法》（1998年11月4日第九届全国人民代表大会常务委员会第五次会议通过　2010年10月28日第十一届全国人民代表大会常务委员会第十七次会议修订  根据2018年12月29日第十三届全国人民代表大会常务委员会第七次会议《关于修改〈中华人民共和国村民委员会组织法〉〈中华人民共和国城市居民委员会组织法〉的决定》修正）第三章 第十一条 第十二条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A94B">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66A5">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内务类</w:t>
            </w:r>
          </w:p>
        </w:tc>
      </w:tr>
      <w:tr w14:paraId="35BAE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DD71">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C3A0">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E87E">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B85D">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416D">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548BA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9"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46A4">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42</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BDD2">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临工报酬核发</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821F">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【法律】《中华人民共和国村民委员会组织法》（1998年11月4日第九届全国人民代表大会常务委员会第五次会议通过　2010年10月28日第十一届全国人民代表大会常务委员会第十七次会议修订  根据2018年12月29日第十三届全国人民代表大会常务委员会第七次会议《关于修改〈中华人民共和国村民委员会组织法〉〈中华人民共和国城市居民委员会组织法〉的决定》修正） 第三十三条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7AED2">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2F9F">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内务类</w:t>
            </w:r>
          </w:p>
        </w:tc>
      </w:tr>
      <w:tr w14:paraId="2D067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7"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F199">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43</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CB44">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公章管理</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04BF">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【文件】《关于规范村民委员会印章制发使用和管理工作意见的通知》国办发〔2001〕52号</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A1D9">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0276">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内务类</w:t>
            </w:r>
          </w:p>
        </w:tc>
      </w:tr>
      <w:tr w14:paraId="2F871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EB47">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4B55">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F14A">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D0605">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A8AB">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7FB23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1CB4">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44</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019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村务公开</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56DD">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【法律】《中华人民共和国村民委员会组织法》（1998年11月4日第九届全国人民代表大会常务委员会第五次会议通过　2010年10月28日第十一届全国人民代表大会常务委员会第十七次会议修订  根据2018年12月29日第十三届全国人民代表大会常务委员会第七次会议《关于修改〈中华人民共和国村民委员会组织法〉〈中华人民共和国城市居民委员会组织法〉的决定》修正） 第三十条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E651">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64F0">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内务类</w:t>
            </w:r>
          </w:p>
        </w:tc>
      </w:tr>
      <w:tr w14:paraId="23064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2"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6348">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45</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2A2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财务公开</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331A">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【法律】《中华人民共和国村民委员会组织法》（1998年11月4日第九届全国人民代表大会常务委员会第五次会议通过　2010年10月28日第十一届全国人民代表大会常务委员会第十七次会议修订  根据2018年12月29日第十三届全国人民代表大会常务委员会第七次会议《关于修改〈中华人民共和国村民委员会组织法〉〈中华人民共和国城市居民委员会组织法〉的决定》修正） 第三十条　</w:t>
            </w:r>
            <w:r>
              <w:rPr>
                <w:rFonts w:hint="eastAsia" w:ascii="仿宋" w:eastAsia="仿宋" w:cs="仿宋"/>
                <w:i w:val="0"/>
                <w:iCs w:val="0"/>
                <w:color w:val="000000"/>
                <w:w w:val="80"/>
                <w:kern w:val="0"/>
                <w:sz w:val="32"/>
                <w:szCs w:val="32"/>
                <w:u w:val="none"/>
                <w:lang w:val="en-US" w:eastAsia="zh-CN"/>
              </w:rPr>
              <w:br w:type="textWrapping"/>
            </w:r>
            <w:r>
              <w:rPr>
                <w:rFonts w:hint="eastAsia" w:ascii="仿宋" w:eastAsia="仿宋" w:cs="仿宋"/>
                <w:i w:val="0"/>
                <w:iCs w:val="0"/>
                <w:color w:val="000000"/>
                <w:w w:val="80"/>
                <w:kern w:val="0"/>
                <w:sz w:val="32"/>
                <w:szCs w:val="32"/>
                <w:u w:val="none"/>
                <w:lang w:val="en-US" w:eastAsia="zh-CN"/>
              </w:rPr>
              <w:t>【规章】《农村集体经济组织财务公开规定》（农经发〔2011〕13号） 第十二条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CFC2">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0260">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内务类</w:t>
            </w:r>
          </w:p>
        </w:tc>
      </w:tr>
      <w:tr w14:paraId="1C147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D42C">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8B8D9">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2FA8">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E266">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D4DF">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72248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5"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0AFF">
            <w:pPr>
              <w:keepNext w:val="0"/>
              <w:keepLines w:val="0"/>
              <w:widowControl/>
              <w:suppressLineNumbers w:val="0"/>
              <w:jc w:val="center"/>
              <w:textAlignment w:val="center"/>
              <w:rPr>
                <w:rFonts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46</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4027">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工程项目管理</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2DA2">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【法律】《中华人民共和国村民委员会组织法》（1998年11月4日第九届全国人民代表大会常务委员会第五次会议通过　2010年10月28日第十一届全国人民代表大会常务委员会第十七次会议修订  根据2018年12月29日第十三届全国人民代表大会常务委员会第七次会议《关于修改〈中华人民共和国村民委员会组织法〉〈中华人民共和国城市居民委员会组织法〉的决定》修正） 第二十四条 第一款  第五项 第九项</w:t>
            </w:r>
          </w:p>
          <w:p w14:paraId="0D3CE82D">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【法律】《中华人民共和国招标投标法》（1999年8月30日，第九届全国人民代表大会常务委员会第十一次会议通过  根据2017年12月27日第十二届全国人民代表大会常务委员会第三十一次会议《关于修改&lt;中华人民共和国招标投标法&gt;、&lt;中华人民共和国计量法&gt;的决定》修正）</w:t>
            </w:r>
            <w:r>
              <w:rPr>
                <w:rFonts w:hint="eastAsia" w:ascii="仿宋" w:eastAsia="仿宋" w:cs="仿宋"/>
                <w:i w:val="0"/>
                <w:iCs w:val="0"/>
                <w:color w:val="000000"/>
                <w:w w:val="80"/>
                <w:kern w:val="0"/>
                <w:sz w:val="32"/>
                <w:szCs w:val="32"/>
                <w:highlight w:val="none"/>
                <w:u w:val="none"/>
                <w:lang w:val="en-US" w:eastAsia="zh-CN"/>
              </w:rPr>
              <w:t>第三条</w:t>
            </w:r>
            <w:r>
              <w:rPr>
                <w:rFonts w:hint="eastAsia" w:ascii="仿宋" w:eastAsia="仿宋" w:cs="仿宋"/>
                <w:i w:val="0"/>
                <w:iCs w:val="0"/>
                <w:color w:val="000000"/>
                <w:w w:val="80"/>
                <w:kern w:val="0"/>
                <w:sz w:val="32"/>
                <w:szCs w:val="32"/>
                <w:u w:val="none"/>
                <w:lang w:val="en-US" w:eastAsia="zh-CN"/>
              </w:rPr>
              <w:br w:type="textWrapping"/>
            </w:r>
            <w:r>
              <w:rPr>
                <w:rFonts w:hint="eastAsia" w:ascii="仿宋" w:eastAsia="仿宋" w:cs="仿宋"/>
                <w:i w:val="0"/>
                <w:iCs w:val="0"/>
                <w:color w:val="000000"/>
                <w:w w:val="80"/>
                <w:kern w:val="0"/>
                <w:sz w:val="32"/>
                <w:szCs w:val="32"/>
                <w:u w:val="none"/>
                <w:lang w:val="en-US" w:eastAsia="zh-CN"/>
              </w:rPr>
              <w:t xml:space="preserve">【行政法规】《中华人民共和国招标投标法实施条例》（2011年12月20日中华人民共和国国务院令第613号公布  根据2017年3月1日《国务院关于修改和废止部分行政法规的决定》第一次修订  根据2018年3月19日《国务院关于修改和废止部分行政法规的决定》第二次修订  根据2019年3月2日《国务院关于修改部分行政法规的决定》第三次修订）第二条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179F">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ECF4">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内务类</w:t>
            </w:r>
          </w:p>
        </w:tc>
      </w:tr>
      <w:tr w14:paraId="0B505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3F6B">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65F0">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B556">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C114">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2EA9">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0E95C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8"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E232">
            <w:pPr>
              <w:keepNext w:val="0"/>
              <w:keepLines w:val="0"/>
              <w:widowControl/>
              <w:suppressLineNumbers w:val="0"/>
              <w:jc w:val="center"/>
              <w:textAlignment w:val="center"/>
              <w:rPr>
                <w:rFonts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47</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4443">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红白理事</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7AF1">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【法律】《中华人民共和国村民委员会组织法》（2010年10月28日第十一届全国人民代表大会常务委员会第十七次会议修订  根据2018年12月29日第十三届全国人民代表大会常务委员会第七次会议《关于修改〈中华人民共和国村民委员会组织法〉〈中华人民共和国城市居民委员会组织法〉的决定》修正）  第九条　</w:t>
            </w:r>
            <w:r>
              <w:rPr>
                <w:rFonts w:hint="eastAsia" w:ascii="仿宋" w:eastAsia="仿宋" w:cs="仿宋"/>
                <w:i w:val="0"/>
                <w:iCs w:val="0"/>
                <w:color w:val="000000"/>
                <w:w w:val="80"/>
                <w:kern w:val="0"/>
                <w:sz w:val="32"/>
                <w:szCs w:val="32"/>
                <w:u w:val="none"/>
                <w:lang w:val="en-US" w:eastAsia="zh-CN"/>
              </w:rPr>
              <w:br w:type="textWrapping"/>
            </w:r>
            <w:r>
              <w:rPr>
                <w:rFonts w:hint="eastAsia" w:ascii="仿宋" w:eastAsia="仿宋" w:cs="仿宋"/>
                <w:i w:val="0"/>
                <w:iCs w:val="0"/>
                <w:color w:val="000000"/>
                <w:w w:val="80"/>
                <w:kern w:val="0"/>
                <w:sz w:val="32"/>
                <w:szCs w:val="32"/>
                <w:u w:val="none"/>
                <w:lang w:val="en-US" w:eastAsia="zh-CN"/>
              </w:rPr>
              <w:t>【地方性文件】 《吕梁市民政局关于在全市农村和城市社区倡导成立红白理事会的实施意见》（吕民发[2015]10号）第二条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545B">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C86F">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内务类</w:t>
            </w:r>
          </w:p>
        </w:tc>
      </w:tr>
      <w:tr w14:paraId="09CB5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AA36">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48</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8CED">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物资采购</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EDEC">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  《中华人民共和国招标投标法实施条例》（2011年11月30日国务院第183次常务会议通过,自2012年2月1日起施行）</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F931">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E672">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内务类</w:t>
            </w:r>
          </w:p>
        </w:tc>
      </w:tr>
      <w:tr w14:paraId="0348D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9621">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A57D">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3EBE">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57F5">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3D6A">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03651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6"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273C">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49</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844C">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城乡居民养老保险初审转报</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A11A">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【规范性文件】《国务院关于建立统一的城乡居民基本养老保险制度的意见》  （国发〔2014〕8号）</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9044">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07FF">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其他类</w:t>
            </w:r>
          </w:p>
        </w:tc>
      </w:tr>
      <w:tr w14:paraId="139A6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3F28">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50</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8E91">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调解民间纠纷（人身损害赔偿类纠纷）</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0126">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 xml:space="preserve">【法律】《中华人民共和国人民调解法》（中华人民共和国第十一届全国人民代表大会常务委员会第十六次会议于2010年8月28日通过）第八条 </w:t>
            </w:r>
            <w:r>
              <w:rPr>
                <w:rFonts w:hint="eastAsia" w:ascii="仿宋" w:eastAsia="仿宋" w:cs="仿宋"/>
                <w:i w:val="0"/>
                <w:iCs w:val="0"/>
                <w:color w:val="000000"/>
                <w:w w:val="80"/>
                <w:kern w:val="0"/>
                <w:sz w:val="32"/>
                <w:szCs w:val="32"/>
                <w:u w:val="none"/>
                <w:lang w:val="en-US" w:eastAsia="zh-CN"/>
              </w:rPr>
              <w:br w:type="textWrapping"/>
            </w:r>
            <w:r>
              <w:rPr>
                <w:rFonts w:hint="eastAsia" w:ascii="仿宋" w:eastAsia="仿宋" w:cs="仿宋"/>
                <w:i w:val="0"/>
                <w:iCs w:val="0"/>
                <w:color w:val="000000"/>
                <w:w w:val="80"/>
                <w:kern w:val="0"/>
                <w:sz w:val="32"/>
                <w:szCs w:val="32"/>
                <w:u w:val="none"/>
                <w:lang w:val="en-US" w:eastAsia="zh-CN"/>
              </w:rPr>
              <w:t>【法律】（</w:t>
            </w:r>
            <w:r>
              <w:rPr>
                <w:rFonts w:hint="eastAsia" w:ascii="仿宋" w:eastAsia="仿宋" w:cs="仿宋"/>
                <w:i w:val="0"/>
                <w:iCs w:val="0"/>
                <w:strike w:val="0"/>
                <w:dstrike w:val="0"/>
                <w:color w:val="000000"/>
                <w:w w:val="80"/>
                <w:kern w:val="0"/>
                <w:sz w:val="32"/>
                <w:szCs w:val="32"/>
                <w:u w:val="none"/>
                <w:lang w:val="en-US" w:eastAsia="zh-CN"/>
              </w:rPr>
              <w:t>自2021.1.1日起施行《民法典》）</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F9C1">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90BA">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其他类</w:t>
            </w:r>
          </w:p>
        </w:tc>
      </w:tr>
      <w:tr w14:paraId="0A263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5"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4E42">
            <w:pPr>
              <w:keepNext w:val="0"/>
              <w:keepLines w:val="0"/>
              <w:widowControl/>
              <w:suppressLineNumbers w:val="0"/>
              <w:jc w:val="center"/>
              <w:textAlignment w:val="center"/>
              <w:rPr>
                <w:rFonts w:hint="eastAsia" w:ascii="仿宋" w:eastAsia="仿宋" w:cs="仿宋"/>
                <w:i w:val="0"/>
                <w:iCs w:val="0"/>
                <w:color w:val="000000"/>
                <w:kern w:val="2"/>
                <w:sz w:val="32"/>
                <w:szCs w:val="32"/>
                <w:u w:val="none"/>
                <w:lang w:val="en-US" w:eastAsia="zh-CN" w:bidi="ar-SA"/>
              </w:rPr>
            </w:pPr>
            <w:r>
              <w:rPr>
                <w:rFonts w:hint="eastAsia" w:ascii="仿宋" w:eastAsia="仿宋" w:cs="仿宋"/>
                <w:i w:val="0"/>
                <w:iCs w:val="0"/>
                <w:color w:val="000000"/>
                <w:sz w:val="32"/>
                <w:szCs w:val="32"/>
                <w:u w:val="none"/>
                <w:lang w:val="en-US" w:eastAsia="zh-CN"/>
              </w:rPr>
              <w:t>51</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E74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调解民间纠纷（经济债务、劳资类纠纷）</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ADF4">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 xml:space="preserve">【法律】《中华人民共和国人民调解法》（中华人民共和国第十一届全国人民代表大会常务委员会第十六次会议于2010年8月28日通过）第八条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D2BB">
            <w:pPr>
              <w:keepNext w:val="0"/>
              <w:keepLines w:val="0"/>
              <w:widowControl/>
              <w:suppressLineNumbers w:val="0"/>
              <w:jc w:val="center"/>
              <w:textAlignment w:val="center"/>
              <w:rPr>
                <w:rFonts w:hint="eastAsia" w:ascii="仿宋" w:eastAsia="仿宋" w:cs="仿宋"/>
                <w:i w:val="0"/>
                <w:iCs w:val="0"/>
                <w:color w:val="000000"/>
                <w:kern w:val="2"/>
                <w:sz w:val="32"/>
                <w:szCs w:val="32"/>
                <w:u w:val="none"/>
                <w:lang w:val="en-US" w:eastAsia="zh-CN" w:bidi="ar-SA"/>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60FD">
            <w:pPr>
              <w:keepNext w:val="0"/>
              <w:keepLines w:val="0"/>
              <w:widowControl/>
              <w:suppressLineNumbers w:val="0"/>
              <w:jc w:val="center"/>
              <w:textAlignment w:val="center"/>
              <w:rPr>
                <w:rFonts w:hint="eastAsia" w:ascii="仿宋" w:eastAsia="仿宋" w:cs="仿宋"/>
                <w:i w:val="0"/>
                <w:iCs w:val="0"/>
                <w:color w:val="000000"/>
                <w:kern w:val="2"/>
                <w:sz w:val="32"/>
                <w:szCs w:val="32"/>
                <w:u w:val="none"/>
                <w:lang w:val="en-US" w:eastAsia="zh-CN" w:bidi="ar-SA"/>
              </w:rPr>
            </w:pPr>
            <w:r>
              <w:rPr>
                <w:rFonts w:hint="eastAsia" w:ascii="仿宋" w:eastAsia="仿宋" w:cs="仿宋"/>
                <w:i w:val="0"/>
                <w:iCs w:val="0"/>
                <w:color w:val="000000"/>
                <w:kern w:val="0"/>
                <w:sz w:val="32"/>
                <w:szCs w:val="32"/>
                <w:u w:val="none"/>
                <w:lang w:val="en-US" w:eastAsia="zh-CN"/>
              </w:rPr>
              <w:t>其他类</w:t>
            </w:r>
          </w:p>
        </w:tc>
      </w:tr>
      <w:tr w14:paraId="215C5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59C8">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AD02">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9808">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2450">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0622">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01122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476B">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52</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4537">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调解民间纠纷（婚姻家庭邻里纠纷）</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F7BB">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 xml:space="preserve">【法律】《中华人民共和国人民调解法》（（中华人民共和国第十一届全国人民代表大会常务委员会第十六次会议于2010年8月28日通过）第八条 </w:t>
            </w:r>
            <w:r>
              <w:rPr>
                <w:rFonts w:hint="eastAsia" w:ascii="仿宋" w:eastAsia="仿宋" w:cs="仿宋"/>
                <w:i w:val="0"/>
                <w:iCs w:val="0"/>
                <w:color w:val="000000"/>
                <w:w w:val="80"/>
                <w:kern w:val="0"/>
                <w:sz w:val="32"/>
                <w:szCs w:val="32"/>
                <w:u w:val="none"/>
                <w:lang w:val="en-US" w:eastAsia="zh-CN"/>
              </w:rPr>
              <w:br w:type="textWrapping"/>
            </w:r>
            <w:r>
              <w:rPr>
                <w:rFonts w:hint="eastAsia" w:ascii="仿宋" w:eastAsia="仿宋" w:cs="仿宋"/>
                <w:i w:val="0"/>
                <w:iCs w:val="0"/>
                <w:color w:val="000000"/>
                <w:w w:val="80"/>
                <w:kern w:val="0"/>
                <w:sz w:val="32"/>
                <w:szCs w:val="32"/>
                <w:u w:val="none"/>
                <w:lang w:val="en-US" w:eastAsia="zh-CN"/>
              </w:rPr>
              <w:t>【法律】《中华人民共和国村民委员会组织法》（1998年11月4日第九届全国人民代表大会常务委员会第五次会议通过　2010年10月28日第十一届全国人民代表大会常务委员会第十七次会议修订  根据2018年12月29日第十三届全国人民代表大会常务委员会第七次会议《关于修改〈中华人民共和国村民委员会组织法〉〈中华人民共和国城市居民委员会组织法〉的决定》修正）第七条</w:t>
            </w:r>
            <w:r>
              <w:rPr>
                <w:rFonts w:hint="eastAsia" w:ascii="仿宋" w:eastAsia="仿宋" w:cs="仿宋"/>
                <w:i w:val="0"/>
                <w:iCs w:val="0"/>
                <w:color w:val="000000"/>
                <w:w w:val="80"/>
                <w:kern w:val="0"/>
                <w:sz w:val="32"/>
                <w:szCs w:val="32"/>
                <w:u w:val="none"/>
                <w:lang w:val="en-US" w:eastAsia="zh-CN"/>
              </w:rPr>
              <w:br w:type="textWrapping"/>
            </w:r>
            <w:r>
              <w:rPr>
                <w:rFonts w:hint="eastAsia" w:ascii="仿宋" w:eastAsia="仿宋" w:cs="仿宋"/>
                <w:i w:val="0"/>
                <w:iCs w:val="0"/>
                <w:color w:val="000000"/>
                <w:w w:val="80"/>
                <w:kern w:val="0"/>
                <w:sz w:val="32"/>
                <w:szCs w:val="32"/>
                <w:u w:val="none"/>
                <w:lang w:val="en-US" w:eastAsia="zh-CN"/>
              </w:rPr>
              <w:t>【法律】（</w:t>
            </w:r>
            <w:r>
              <w:rPr>
                <w:rFonts w:hint="eastAsia" w:ascii="仿宋" w:eastAsia="仿宋" w:cs="仿宋"/>
                <w:i w:val="0"/>
                <w:iCs w:val="0"/>
                <w:strike w:val="0"/>
                <w:dstrike w:val="0"/>
                <w:color w:val="000000"/>
                <w:w w:val="80"/>
                <w:kern w:val="0"/>
                <w:sz w:val="32"/>
                <w:szCs w:val="32"/>
                <w:u w:val="none"/>
                <w:lang w:val="en-US" w:eastAsia="zh-CN"/>
              </w:rPr>
              <w:t>自2021.1.1日起施行《民法典》）</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F518">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FE08">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其他类</w:t>
            </w:r>
          </w:p>
        </w:tc>
      </w:tr>
      <w:tr w14:paraId="76C59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9"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D75C">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53</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9E30">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调解民间纠纷（土地、林权等权益类纠纷）</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5828">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【法律】《中华人民共和国人民调解法》（中华人民共和国第十一届全国人民代表大会常务委员会第十六次会议于2010年8月28日通过）第八条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4818">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D2B4">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其他类</w:t>
            </w:r>
          </w:p>
        </w:tc>
      </w:tr>
      <w:tr w14:paraId="02756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8112">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0B00">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75A2">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E9EC">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3BBF">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631D6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2"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FC21">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54</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0B1E">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协助做好气象灾害防御</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19BC">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 xml:space="preserve">【行政法规】《气象灾害防御条例》（2010年1月20日国务院第98次常务会议通过  根据2017年10月7日《国务院关于修改部分行政法规的决定》修订）第十七条  【行政法规】《自然灾害救助条例》（国务院于2010年6月30日第117次常务会议通过）第五条　第一款 第六条　第二款 第十二条　第二十六条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CC96">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96C6">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其他类</w:t>
            </w:r>
          </w:p>
        </w:tc>
      </w:tr>
      <w:tr w14:paraId="3E41A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B017">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55</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71CE">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协助防汛安全工作</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2E78">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【行政法规】《中华人民共和国防汛条例》(1991年7月2日中华人民共和国国务院令第86号公布　根据2005年7月15日《国务院关于修改〈中华人民共和国防汛条例〉的决定》第一次修订　根据2011年1月8日《国务院关于废止和修改部分行政法规的决定》第二次修订) 第十五条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6729">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331B">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其他类</w:t>
            </w:r>
          </w:p>
        </w:tc>
      </w:tr>
      <w:tr w14:paraId="6C8BF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4"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4939">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56</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3D48">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协助做好人口经济等统计普查</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1194">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【行政法规】《全国人口普查条例》第三条  第四款</w:t>
            </w:r>
          </w:p>
          <w:p w14:paraId="31A12251">
            <w:pPr>
              <w:keepNext w:val="0"/>
              <w:keepLines w:val="0"/>
              <w:pageBreakBefore w:val="0"/>
              <w:widowControl/>
              <w:suppressLineNumbers w:val="0"/>
              <w:kinsoku/>
              <w:wordWrap/>
              <w:overflowPunct/>
              <w:topLinePunct w:val="0"/>
              <w:autoSpaceDE/>
              <w:autoSpaceDN/>
              <w:bidi w:val="0"/>
              <w:adjustRightInd/>
              <w:snapToGrid/>
              <w:spacing w:line="540" w:lineRule="exact"/>
              <w:ind w:firstLine="1536" w:firstLineChars="60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《全国经济普查条例》第十六条  第二款</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D18D">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5F21">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其他类</w:t>
            </w:r>
          </w:p>
        </w:tc>
      </w:tr>
    </w:tbl>
    <w:p w14:paraId="4D7622B3">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textAlignment w:val="auto"/>
        <w:rPr>
          <w:rFonts w:hint="eastAsia"/>
        </w:rPr>
      </w:pPr>
    </w:p>
    <w:sectPr>
      <w:footerReference r:id="rId3" w:type="default"/>
      <w:footerReference r:id="rId4" w:type="even"/>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E056">
    <w:pPr>
      <w:pStyle w:val="16"/>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2667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266700" cy="230251"/>
                      </a:xfrm>
                      <a:prstGeom prst="rect">
                        <a:avLst/>
                      </a:prstGeom>
                      <a:noFill/>
                      <a:ln w="6350" cap="flat" cmpd="sng">
                        <a:noFill/>
                        <a:prstDash val="solid"/>
                        <a:round/>
                      </a:ln>
                    </wps:spPr>
                    <wps:txbx>
                      <w:txbxContent>
                        <w:p w14:paraId="3A14CE72">
                          <w:pPr>
                            <w:pStyle w:val="16"/>
                            <w:rPr>
                              <w:rFonts w:ascii="宋体" w:eastAsia="宋体" w:cs="宋体"/>
                              <w:sz w:val="28"/>
                              <w:szCs w:val="28"/>
                              <w:lang w:val="en-US" w:eastAsia="zh-CN"/>
                            </w:rPr>
                          </w:pP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r>
                            <w:rPr>
                              <w:rFonts w:hint="eastAsia" w:ascii="宋体" w:eastAsia="宋体" w:cs="宋体"/>
                              <w:color w:val="FFFFFF"/>
                              <w:sz w:val="28"/>
                              <w:szCs w:val="28"/>
                              <w:lang w:val="en-US" w:eastAsia="zh-CN"/>
                            </w:rPr>
                            <w:t>--</w:t>
                          </w:r>
                          <w:r>
                            <w:rPr>
                              <w:rFonts w:hint="eastAsia" w:asci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8.15pt;width:21pt;mso-position-horizontal:outside;mso-position-horizontal-relative:margin;mso-wrap-style:none;z-index:251659264;mso-width-relative:page;mso-height-relative:page;" filled="f" stroked="f" coordsize="21600,21600" o:gfxdata="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xkB1gAAAAMBAAAPAAAAAAAAAAEAIAAAACIAAABkcnMvZG93&#10;bnJldi54bWxQSwECFAAUAAAACACHTuJAvUtjjgICAAD0AwAADgAAAAAAAAABACAAAAAlAQAAZHJz&#10;L2Uyb0RvYy54bWxQSwUGAAAAAAYABgBZAQAAmQUAAAAA&#10;">
              <v:fill on="f" focussize="0,0"/>
              <v:stroke on="f" weight="0.5pt" joinstyle="round"/>
              <v:imagedata o:title=""/>
              <o:lock v:ext="edit" aspectratio="f"/>
              <v:textbox inset="0mm,0mm,0mm,0mm" style="mso-fit-shape-to-text:t;">
                <w:txbxContent>
                  <w:p w14:paraId="3A14CE72">
                    <w:pPr>
                      <w:pStyle w:val="16"/>
                      <w:rPr>
                        <w:rFonts w:ascii="宋体" w:eastAsia="宋体" w:cs="宋体"/>
                        <w:sz w:val="28"/>
                        <w:szCs w:val="28"/>
                        <w:lang w:val="en-US" w:eastAsia="zh-CN"/>
                      </w:rPr>
                    </w:pP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r>
                      <w:rPr>
                        <w:rFonts w:hint="eastAsia" w:ascii="宋体" w:eastAsia="宋体" w:cs="宋体"/>
                        <w:color w:val="FFFFFF"/>
                        <w:sz w:val="28"/>
                        <w:szCs w:val="28"/>
                        <w:lang w:val="en-US" w:eastAsia="zh-CN"/>
                      </w:rPr>
                      <w:t>--</w:t>
                    </w:r>
                    <w:r>
                      <w:rPr>
                        <w:rFonts w:hint="eastAsia" w:ascii="宋体" w:eastAsia="宋体" w:cs="宋体"/>
                        <w:sz w:val="28"/>
                        <w:szCs w:val="28"/>
                        <w:lang w:val="en-US"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45444">
    <w:pPr>
      <w:pStyle w:val="16"/>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266700" cy="230505"/>
              <wp:effectExtent l="0" t="0" r="0" b="0"/>
              <wp:wrapNone/>
              <wp:docPr id="4" name="文本框 3"/>
              <wp:cNvGraphicFramePr/>
              <a:graphic xmlns:a="http://schemas.openxmlformats.org/drawingml/2006/main">
                <a:graphicData uri="http://schemas.microsoft.com/office/word/2010/wordprocessingShape">
                  <wps:wsp>
                    <wps:cNvSpPr/>
                    <wps:spPr>
                      <a:xfrm>
                        <a:off x="0" y="0"/>
                        <a:ext cx="266700" cy="230251"/>
                      </a:xfrm>
                      <a:prstGeom prst="rect">
                        <a:avLst/>
                      </a:prstGeom>
                      <a:noFill/>
                      <a:ln w="6350" cap="flat" cmpd="sng">
                        <a:noFill/>
                        <a:prstDash val="solid"/>
                        <a:round/>
                      </a:ln>
                    </wps:spPr>
                    <wps:txbx>
                      <w:txbxContent>
                        <w:p w14:paraId="74F75897">
                          <w:pPr>
                            <w:pStyle w:val="16"/>
                            <w:rPr>
                              <w:rFonts w:hint="eastAsia" w:eastAsia="仿宋"/>
                              <w:lang w:eastAsia="zh-CN"/>
                            </w:rPr>
                          </w:pPr>
                          <w:r>
                            <w:rPr>
                              <w:rFonts w:hint="eastAsia" w:ascii="宋体" w:eastAsia="宋体" w:cs="宋体"/>
                              <w:sz w:val="28"/>
                              <w:szCs w:val="28"/>
                              <w:lang w:eastAsia="zh-CN"/>
                            </w:rPr>
                            <w:t>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rect id="文本框 3" o:spid="_x0000_s1026" o:spt="1" style="position:absolute;left:0pt;margin-top:0pt;height:18.15pt;width:21pt;mso-position-horizontal:outside;mso-position-horizontal-relative:margin;mso-wrap-style:none;z-index:251659264;mso-width-relative:page;mso-height-relative:page;" filled="f" stroked="f" coordsize="21600,21600" o:gfxdata="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f8ZAdYAAAADAQAADwAAAAAAAAABACAAAAAiAAAAZHJzL2Rv&#10;d25yZXYueG1sUEsBAhQAFAAAAAgAh07iQN1yZjQDAgAA9AMAAA4AAAAAAAAAAQAgAAAAJQEAAGRy&#10;cy9lMm9Eb2MueG1sUEsFBgAAAAAGAAYAWQEAAJoFAAAAAA==&#10;">
              <v:fill on="f" focussize="0,0"/>
              <v:stroke on="f" weight="0.5pt" joinstyle="round"/>
              <v:imagedata o:title=""/>
              <o:lock v:ext="edit" aspectratio="f"/>
              <v:textbox inset="0mm,0mm,0mm,0mm" style="mso-fit-shape-to-text:t;">
                <w:txbxContent>
                  <w:p w14:paraId="74F75897">
                    <w:pPr>
                      <w:pStyle w:val="16"/>
                      <w:rPr>
                        <w:rFonts w:hint="eastAsia" w:eastAsia="仿宋"/>
                        <w:lang w:eastAsia="zh-CN"/>
                      </w:rPr>
                    </w:pPr>
                    <w:r>
                      <w:rPr>
                        <w:rFonts w:hint="eastAsia" w:ascii="宋体" w:eastAsia="宋体" w:cs="宋体"/>
                        <w:sz w:val="28"/>
                        <w:szCs w:val="28"/>
                        <w:lang w:eastAsia="zh-CN"/>
                      </w:rPr>
                      <w:t>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F5873"/>
    <w:multiLevelType w:val="multilevel"/>
    <w:tmpl w:val="57EF5873"/>
    <w:lvl w:ilvl="0" w:tentative="0">
      <w:start w:val="1"/>
      <w:numFmt w:val="chineseCounting"/>
      <w:suff w:val="nothing"/>
      <w:lvlText w:val="%1、"/>
      <w:lvlJc w:val="left"/>
      <w:pPr>
        <w:ind w:left="0" w:firstLine="0"/>
      </w:pPr>
      <w:rPr>
        <w:rFonts w:hint="eastAsia" w:ascii="宋体" w:hAnsi="宋体" w:eastAsia="黑体" w:cs="宋体"/>
        <w:sz w:val="32"/>
      </w:rPr>
    </w:lvl>
    <w:lvl w:ilvl="1" w:tentative="0">
      <w:start w:val="1"/>
      <w:numFmt w:val="chineseCounting"/>
      <w:pStyle w:val="6"/>
      <w:suff w:val="nothing"/>
      <w:lvlText w:val="（%2）"/>
      <w:lvlJc w:val="left"/>
      <w:pPr>
        <w:ind w:left="0" w:firstLine="0"/>
      </w:pPr>
      <w:rPr>
        <w:rFonts w:hint="eastAsia" w:ascii="宋体" w:hAnsi="宋体" w:eastAsia="楷体" w:cs="宋体"/>
        <w:sz w:val="32"/>
      </w:rPr>
    </w:lvl>
    <w:lvl w:ilvl="2" w:tentative="0">
      <w:start w:val="1"/>
      <w:numFmt w:val="decimal"/>
      <w:pStyle w:val="7"/>
      <w:suff w:val="nothing"/>
      <w:lvlText w:val="%3．"/>
      <w:lvlJc w:val="left"/>
      <w:pPr>
        <w:ind w:left="0" w:firstLine="400"/>
      </w:pPr>
      <w:rPr>
        <w:rFonts w:hint="eastAsia" w:ascii="宋体" w:hAnsi="宋体" w:eastAsia="仿宋" w:cs="宋体"/>
        <w:sz w:val="32"/>
      </w:rPr>
    </w:lvl>
    <w:lvl w:ilvl="3" w:tentative="0">
      <w:start w:val="1"/>
      <w:numFmt w:val="decimal"/>
      <w:pStyle w:val="8"/>
      <w:suff w:val="nothing"/>
      <w:lvlText w:val="（%4）"/>
      <w:lvlJc w:val="left"/>
      <w:pPr>
        <w:ind w:left="0" w:firstLine="402"/>
      </w:pPr>
      <w:rPr>
        <w:rFonts w:hint="eastAsia" w:ascii="宋体" w:hAnsi="宋体" w:eastAsia="仿宋" w:cs="宋体"/>
        <w:sz w:val="32"/>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abstractNum w:abstractNumId="1">
    <w:nsid w:val="749DB367"/>
    <w:multiLevelType w:val="multilevel"/>
    <w:tmpl w:val="749DB367"/>
    <w:lvl w:ilvl="0" w:tentative="0">
      <w:start w:val="1"/>
      <w:numFmt w:val="chineseCounting"/>
      <w:pStyle w:val="5"/>
      <w:suff w:val="nothing"/>
      <w:lvlText w:val="%1、"/>
      <w:lvlJc w:val="left"/>
      <w:pPr>
        <w:ind w:left="313" w:firstLine="0"/>
      </w:pPr>
      <w:rPr>
        <w:rFonts w:hint="eastAsia" w:ascii="宋体" w:hAnsi="宋体" w:eastAsia="黑体" w:cs="宋体"/>
        <w:sz w:val="32"/>
      </w:rPr>
    </w:lvl>
    <w:lvl w:ilvl="1" w:tentative="0">
      <w:start w:val="1"/>
      <w:numFmt w:val="chineseCounting"/>
      <w:suff w:val="nothing"/>
      <w:lvlText w:val="（%2）"/>
      <w:lvlJc w:val="left"/>
      <w:pPr>
        <w:ind w:left="313" w:firstLine="0"/>
      </w:pPr>
      <w:rPr>
        <w:rFonts w:hint="eastAsia" w:ascii="宋体" w:hAnsi="宋体" w:eastAsia="楷体" w:cs="宋体"/>
        <w:sz w:val="32"/>
      </w:rPr>
    </w:lvl>
    <w:lvl w:ilvl="2" w:tentative="0">
      <w:start w:val="1"/>
      <w:numFmt w:val="decimal"/>
      <w:suff w:val="nothing"/>
      <w:lvlText w:val="%3．"/>
      <w:lvlJc w:val="left"/>
      <w:pPr>
        <w:ind w:left="313" w:firstLine="400"/>
      </w:pPr>
      <w:rPr>
        <w:rFonts w:hint="eastAsia" w:ascii="宋体" w:hAnsi="宋体" w:eastAsia="仿宋" w:cs="宋体"/>
        <w:sz w:val="32"/>
      </w:rPr>
    </w:lvl>
    <w:lvl w:ilvl="3" w:tentative="0">
      <w:start w:val="1"/>
      <w:numFmt w:val="decimal"/>
      <w:suff w:val="nothing"/>
      <w:lvlText w:val="（%4）"/>
      <w:lvlJc w:val="left"/>
      <w:pPr>
        <w:ind w:left="313" w:firstLine="402"/>
      </w:pPr>
      <w:rPr>
        <w:rFonts w:hint="eastAsia" w:ascii="宋体" w:hAnsi="宋体" w:eastAsia="仿宋" w:cs="宋体"/>
        <w:sz w:val="32"/>
      </w:rPr>
    </w:lvl>
    <w:lvl w:ilvl="4" w:tentative="0">
      <w:start w:val="1"/>
      <w:numFmt w:val="decimalEnclosedCircleChinese"/>
      <w:suff w:val="nothing"/>
      <w:lvlText w:val="%5"/>
      <w:lvlJc w:val="left"/>
      <w:pPr>
        <w:ind w:left="313" w:firstLine="402"/>
      </w:pPr>
      <w:rPr>
        <w:rFonts w:hint="eastAsia"/>
      </w:rPr>
    </w:lvl>
    <w:lvl w:ilvl="5" w:tentative="0">
      <w:start w:val="1"/>
      <w:numFmt w:val="decimal"/>
      <w:suff w:val="nothing"/>
      <w:lvlText w:val="%6）"/>
      <w:lvlJc w:val="left"/>
      <w:pPr>
        <w:ind w:left="313" w:firstLine="402"/>
      </w:pPr>
      <w:rPr>
        <w:rFonts w:hint="eastAsia"/>
      </w:rPr>
    </w:lvl>
    <w:lvl w:ilvl="6" w:tentative="0">
      <w:start w:val="1"/>
      <w:numFmt w:val="lowerLetter"/>
      <w:suff w:val="nothing"/>
      <w:lvlText w:val="%7．"/>
      <w:lvlJc w:val="left"/>
      <w:pPr>
        <w:ind w:left="313" w:firstLine="402"/>
      </w:pPr>
      <w:rPr>
        <w:rFonts w:hint="eastAsia"/>
      </w:rPr>
    </w:lvl>
    <w:lvl w:ilvl="7" w:tentative="0">
      <w:start w:val="1"/>
      <w:numFmt w:val="lowerLetter"/>
      <w:suff w:val="nothing"/>
      <w:lvlText w:val="%8）"/>
      <w:lvlJc w:val="left"/>
      <w:pPr>
        <w:ind w:left="313" w:firstLine="402"/>
      </w:pPr>
      <w:rPr>
        <w:rFonts w:hint="eastAsia"/>
      </w:rPr>
    </w:lvl>
    <w:lvl w:ilvl="8" w:tentative="0">
      <w:start w:val="1"/>
      <w:numFmt w:val="lowerRoman"/>
      <w:suff w:val="nothing"/>
      <w:lvlText w:val="%9 "/>
      <w:lvlJc w:val="left"/>
      <w:pPr>
        <w:ind w:left="313"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40784E8E"/>
    <w:rsid w:val="7B291A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4"/>
      <w:lang w:val="en-US" w:eastAsia="zh-CN" w:bidi="ar-SA"/>
    </w:rPr>
  </w:style>
  <w:style w:type="paragraph" w:styleId="5">
    <w:name w:val="heading 1"/>
    <w:basedOn w:val="1"/>
    <w:next w:val="1"/>
    <w:qFormat/>
    <w:uiPriority w:val="0"/>
    <w:pPr>
      <w:keepNext/>
      <w:keepLines/>
      <w:widowControl w:val="0"/>
      <w:numPr>
        <w:ilvl w:val="0"/>
        <w:numId w:val="1"/>
      </w:numPr>
      <w:spacing w:before="340" w:beforeAutospacing="0" w:after="330" w:afterAutospacing="0" w:line="576" w:lineRule="auto"/>
      <w:outlineLvl w:val="0"/>
    </w:pPr>
    <w:rPr>
      <w:b/>
      <w:kern w:val="44"/>
      <w:sz w:val="44"/>
    </w:rPr>
  </w:style>
  <w:style w:type="paragraph" w:styleId="6">
    <w:name w:val="heading 2"/>
    <w:basedOn w:val="1"/>
    <w:next w:val="1"/>
    <w:qFormat/>
    <w:uiPriority w:val="0"/>
    <w:pPr>
      <w:keepNext/>
      <w:keepLines/>
      <w:widowControl w:val="0"/>
      <w:numPr>
        <w:ilvl w:val="1"/>
        <w:numId w:val="2"/>
      </w:numPr>
      <w:spacing w:before="260" w:beforeAutospacing="0" w:after="260" w:afterAutospacing="0" w:line="413" w:lineRule="auto"/>
      <w:outlineLvl w:val="1"/>
    </w:pPr>
    <w:rPr>
      <w:rFonts w:ascii="Arial" w:hAnsi="Arial" w:eastAsia="黑体"/>
      <w:b/>
      <w:sz w:val="32"/>
    </w:rPr>
  </w:style>
  <w:style w:type="paragraph" w:styleId="7">
    <w:name w:val="heading 3"/>
    <w:basedOn w:val="1"/>
    <w:next w:val="1"/>
    <w:qFormat/>
    <w:uiPriority w:val="0"/>
    <w:pPr>
      <w:keepNext/>
      <w:keepLines/>
      <w:widowControl w:val="0"/>
      <w:numPr>
        <w:ilvl w:val="2"/>
        <w:numId w:val="2"/>
      </w:numPr>
      <w:spacing w:before="260" w:beforeAutospacing="0" w:after="260" w:afterAutospacing="0" w:line="413" w:lineRule="auto"/>
      <w:ind w:left="0" w:firstLine="400"/>
      <w:outlineLvl w:val="2"/>
    </w:pPr>
    <w:rPr>
      <w:b/>
      <w:sz w:val="32"/>
    </w:rPr>
  </w:style>
  <w:style w:type="paragraph" w:styleId="8">
    <w:name w:val="heading 4"/>
    <w:basedOn w:val="1"/>
    <w:next w:val="1"/>
    <w:qFormat/>
    <w:uiPriority w:val="0"/>
    <w:pPr>
      <w:keepNext/>
      <w:keepLines/>
      <w:widowControl w:val="0"/>
      <w:numPr>
        <w:ilvl w:val="3"/>
        <w:numId w:val="2"/>
      </w:numPr>
      <w:spacing w:before="280" w:beforeAutospacing="0" w:after="290" w:afterAutospacing="0" w:line="372" w:lineRule="auto"/>
      <w:ind w:left="0" w:firstLine="402"/>
      <w:outlineLvl w:val="3"/>
    </w:pPr>
    <w:rPr>
      <w:rFonts w:ascii="Arial" w:hAnsi="Arial" w:eastAsia="黑体"/>
      <w:b/>
      <w:sz w:val="28"/>
    </w:rPr>
  </w:style>
  <w:style w:type="paragraph" w:styleId="9">
    <w:name w:val="heading 5"/>
    <w:basedOn w:val="1"/>
    <w:next w:val="1"/>
    <w:qFormat/>
    <w:uiPriority w:val="0"/>
    <w:pPr>
      <w:keepNext/>
      <w:keepLines/>
      <w:widowControl w:val="0"/>
      <w:numPr>
        <w:ilvl w:val="4"/>
        <w:numId w:val="2"/>
      </w:numPr>
      <w:spacing w:before="280" w:beforeAutospacing="0" w:after="290" w:afterAutospacing="0" w:line="372" w:lineRule="auto"/>
      <w:ind w:left="0" w:firstLine="402"/>
      <w:outlineLvl w:val="4"/>
    </w:pPr>
    <w:rPr>
      <w:b/>
      <w:sz w:val="28"/>
    </w:rPr>
  </w:style>
  <w:style w:type="paragraph" w:styleId="10">
    <w:name w:val="heading 6"/>
    <w:basedOn w:val="1"/>
    <w:next w:val="1"/>
    <w:qFormat/>
    <w:uiPriority w:val="0"/>
    <w:pPr>
      <w:keepNext/>
      <w:keepLines/>
      <w:widowControl w:val="0"/>
      <w:numPr>
        <w:ilvl w:val="5"/>
        <w:numId w:val="2"/>
      </w:numPr>
      <w:spacing w:before="240" w:beforeAutospacing="0" w:after="64" w:afterAutospacing="0" w:line="317" w:lineRule="auto"/>
      <w:ind w:left="0" w:firstLine="402"/>
      <w:outlineLvl w:val="5"/>
    </w:pPr>
    <w:rPr>
      <w:rFonts w:ascii="Arial" w:hAnsi="Arial" w:eastAsia="黑体"/>
      <w:b/>
      <w:sz w:val="24"/>
    </w:rPr>
  </w:style>
  <w:style w:type="paragraph" w:styleId="11">
    <w:name w:val="heading 7"/>
    <w:basedOn w:val="1"/>
    <w:next w:val="1"/>
    <w:qFormat/>
    <w:uiPriority w:val="0"/>
    <w:pPr>
      <w:keepNext/>
      <w:keepLines/>
      <w:widowControl w:val="0"/>
      <w:numPr>
        <w:ilvl w:val="6"/>
        <w:numId w:val="2"/>
      </w:numPr>
      <w:spacing w:before="240" w:beforeAutospacing="0" w:after="64" w:afterAutospacing="0" w:line="317" w:lineRule="auto"/>
      <w:ind w:left="0" w:firstLine="402"/>
      <w:outlineLvl w:val="6"/>
    </w:pPr>
    <w:rPr>
      <w:b/>
      <w:sz w:val="24"/>
    </w:rPr>
  </w:style>
  <w:style w:type="paragraph" w:styleId="12">
    <w:name w:val="heading 8"/>
    <w:basedOn w:val="1"/>
    <w:next w:val="1"/>
    <w:qFormat/>
    <w:uiPriority w:val="0"/>
    <w:pPr>
      <w:keepNext/>
      <w:keepLines/>
      <w:widowControl w:val="0"/>
      <w:numPr>
        <w:ilvl w:val="7"/>
        <w:numId w:val="2"/>
      </w:numPr>
      <w:spacing w:before="240" w:beforeAutospacing="0" w:after="64" w:afterAutospacing="0" w:line="317" w:lineRule="auto"/>
      <w:ind w:left="0" w:firstLine="402"/>
      <w:outlineLvl w:val="7"/>
    </w:pPr>
    <w:rPr>
      <w:rFonts w:ascii="Arial" w:hAnsi="Arial" w:eastAsia="黑体"/>
      <w:sz w:val="24"/>
    </w:rPr>
  </w:style>
  <w:style w:type="paragraph" w:styleId="13">
    <w:name w:val="heading 9"/>
    <w:basedOn w:val="1"/>
    <w:next w:val="1"/>
    <w:qFormat/>
    <w:uiPriority w:val="0"/>
    <w:pPr>
      <w:keepNext/>
      <w:keepLines/>
      <w:widowControl w:val="0"/>
      <w:numPr>
        <w:ilvl w:val="8"/>
        <w:numId w:val="2"/>
      </w:numPr>
      <w:spacing w:before="240" w:beforeAutospacing="0" w:after="64" w:afterAutospacing="0" w:line="317" w:lineRule="auto"/>
      <w:ind w:left="0" w:firstLine="402"/>
      <w:outlineLvl w:val="8"/>
    </w:pPr>
    <w:rPr>
      <w:rFonts w:ascii="Arial" w:hAnsi="Arial" w:eastAsia="黑体"/>
      <w:sz w:val="21"/>
    </w:rPr>
  </w:style>
  <w:style w:type="character" w:default="1" w:styleId="20">
    <w:name w:val="Default Paragraph Font"/>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spacing w:after="120" w:afterAutospacing="0" w:line="480" w:lineRule="auto"/>
      <w:ind w:left="200" w:leftChars="200"/>
    </w:pPr>
  </w:style>
  <w:style w:type="paragraph" w:styleId="3">
    <w:name w:val="Body Text First Indent 2"/>
    <w:basedOn w:val="4"/>
    <w:qFormat/>
    <w:uiPriority w:val="0"/>
    <w:pPr>
      <w:spacing w:before="100" w:beforeAutospacing="1"/>
      <w:ind w:left="0" w:firstLine="200" w:firstLineChars="200"/>
    </w:pPr>
  </w:style>
  <w:style w:type="paragraph" w:styleId="4">
    <w:name w:val="Body Text Indent"/>
    <w:basedOn w:val="1"/>
    <w:qFormat/>
    <w:uiPriority w:val="0"/>
    <w:pPr>
      <w:widowControl w:val="0"/>
      <w:spacing w:line="240" w:lineRule="auto"/>
      <w:ind w:firstLine="555"/>
      <w:textAlignment w:val="auto"/>
    </w:pPr>
    <w:rPr>
      <w:rFonts w:ascii="仿宋_GB2312" w:eastAsia="仿宋_GB2312"/>
      <w:color w:val="auto"/>
      <w:kern w:val="2"/>
      <w:sz w:val="28"/>
      <w:szCs w:val="24"/>
      <w:u w:val="none" w:color="auto"/>
    </w:rPr>
  </w:style>
  <w:style w:type="paragraph" w:styleId="14">
    <w:name w:val="Normal Indent"/>
    <w:basedOn w:val="1"/>
    <w:qFormat/>
    <w:uiPriority w:val="0"/>
    <w:pPr>
      <w:autoSpaceDE w:val="0"/>
      <w:autoSpaceDN w:val="0"/>
      <w:adjustRightInd w:val="0"/>
      <w:ind w:firstLine="420"/>
      <w:jc w:val="left"/>
      <w:textAlignment w:val="baseline"/>
    </w:pPr>
    <w:rPr>
      <w:rFonts w:ascii="宋体" w:hAnsi="宋体"/>
      <w:kern w:val="0"/>
      <w:sz w:val="34"/>
      <w:szCs w:val="20"/>
    </w:rPr>
  </w:style>
  <w:style w:type="paragraph" w:styleId="15">
    <w:name w:val="Body Text"/>
    <w:basedOn w:val="1"/>
    <w:qFormat/>
    <w:uiPriority w:val="0"/>
    <w:pPr>
      <w:spacing w:after="120" w:line="360" w:lineRule="auto"/>
    </w:p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8">
    <w:name w:val="Body Text Indent 3"/>
    <w:basedOn w:val="1"/>
    <w:qFormat/>
    <w:uiPriority w:val="0"/>
    <w:pPr>
      <w:ind w:firstLine="200" w:firstLineChars="200"/>
    </w:pPr>
    <w:rPr>
      <w:rFonts w:ascii="仿宋_GB2312" w:eastAsia="仿宋_GB2312"/>
      <w:sz w:val="32"/>
    </w:rPr>
  </w:style>
  <w:style w:type="character" w:styleId="21">
    <w:name w:val="Hyperlink"/>
    <w:basedOn w:val="20"/>
    <w:qFormat/>
    <w:uiPriority w:val="0"/>
    <w:rPr>
      <w:color w:val="0000FF"/>
      <w:u w:val="single"/>
    </w:rPr>
  </w:style>
  <w:style w:type="paragraph" w:customStyle="1" w:styleId="22">
    <w:name w:val="Default"/>
    <w:qFormat/>
    <w:uiPriority w:val="0"/>
    <w:pPr>
      <w:widowControl w:val="0"/>
      <w:autoSpaceDE w:val="0"/>
      <w:autoSpaceDN w:val="0"/>
      <w:adjustRightInd w:val="0"/>
      <w:jc w:val="center"/>
    </w:pPr>
    <w:rPr>
      <w:rFonts w:ascii="宋体" w:hAnsi="Times New Roman" w:eastAsia="宋体" w:cs="宋体"/>
      <w:color w:val="000000"/>
      <w:sz w:val="24"/>
      <w:szCs w:val="24"/>
      <w:lang w:val="en-US" w:eastAsia="zh-CN" w:bidi="ar-SA"/>
    </w:rPr>
  </w:style>
  <w:style w:type="paragraph" w:customStyle="1" w:styleId="23">
    <w:name w:val="4号正文"/>
    <w:basedOn w:val="1"/>
    <w:qFormat/>
    <w:uiPriority w:val="0"/>
    <w:pPr>
      <w:tabs>
        <w:tab w:val="left" w:pos="8610"/>
      </w:tabs>
      <w:adjustRightInd w:val="0"/>
      <w:snapToGrid w:val="0"/>
      <w:spacing w:before="100" w:beforeAutospacing="1" w:after="100" w:afterAutospacing="1" w:line="360" w:lineRule="auto"/>
      <w:ind w:firstLine="200" w:firstLineChars="200"/>
    </w:pPr>
    <w:rPr>
      <w:rFonts w:ascii="宋体" w:hAnsi="宋体"/>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26</Pages>
  <Words>7700</Words>
  <Characters>8222</Characters>
  <Lines>0</Lines>
  <Paragraphs>4</Paragraphs>
  <TotalTime>6</TotalTime>
  <ScaleCrop>false</ScaleCrop>
  <LinksUpToDate>false</LinksUpToDate>
  <CharactersWithSpaces>8460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2020-04-21T08:57:00Z</dcterms:created>
  <dc:creator>小武</dc:creator>
  <cp:lastModifiedBy>成</cp:lastModifiedBy>
  <cp:lastPrinted>2021-08-20T07:24:00Z</cp:lastPrinted>
  <dcterms:modified xsi:type="dcterms:W3CDTF">2025-05-07T09:20:10Z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4420CA51F6484B43824CBD150D02C222</vt:lpwstr>
  </property>
  <property fmtid="{D5CDD505-2E9C-101B-9397-08002B2CF9AE}" pid="4" name="KSOTemplateDocerSaveRecord">
    <vt:lpwstr>eyJoZGlkIjoiYzhiZDY4YjQ3MTExMWUwZTQzNDEyNzQxZDIxMzNjZTQiLCJ1c2VySWQiOiIxMTQ5OTg3NTc2In0=</vt:lpwstr>
  </property>
</Properties>
</file>